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54" w:rsidRDefault="006E5BF4" w:rsidP="00D22C17">
      <w:pPr>
        <w:ind w:hanging="33"/>
        <w:jc w:val="center"/>
        <w:rPr>
          <w:rFonts w:ascii="Arial" w:hAnsi="Arial" w:cs="Arial"/>
          <w:b/>
          <w:sz w:val="28"/>
          <w:szCs w:val="28"/>
        </w:rPr>
      </w:pPr>
      <w:bookmarkStart w:id="0" w:name="_GoBack"/>
      <w:bookmarkEnd w:id="0"/>
      <w:r w:rsidRPr="00407AEF">
        <w:rPr>
          <w:rFonts w:ascii="Arial" w:hAnsi="Arial" w:cs="Arial"/>
          <w:b/>
          <w:sz w:val="28"/>
          <w:szCs w:val="28"/>
        </w:rPr>
        <w:t>GENERAL ADVICE</w:t>
      </w:r>
      <w:r w:rsidR="00E81236">
        <w:rPr>
          <w:rFonts w:ascii="Arial" w:hAnsi="Arial" w:cs="Arial"/>
          <w:b/>
          <w:noProof/>
          <w:sz w:val="28"/>
          <w:szCs w:val="28"/>
          <w:lang w:eastAsia="en-GB"/>
        </w:rPr>
        <w:drawing>
          <wp:inline distT="0" distB="0" distL="0" distR="0" wp14:anchorId="0A851754" wp14:editId="2EDC9868">
            <wp:extent cx="5636525" cy="2961564"/>
            <wp:effectExtent l="247650" t="0" r="250190" b="4889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B4D8D" w:rsidRDefault="007A0426" w:rsidP="005C7CB8">
      <w:pPr>
        <w:ind w:left="284" w:hanging="33"/>
        <w:rPr>
          <w:rFonts w:ascii="Arial" w:hAnsi="Arial" w:cs="Arial"/>
          <w:b/>
          <w:sz w:val="28"/>
          <w:szCs w:val="28"/>
        </w:rPr>
      </w:pPr>
      <w:r>
        <w:rPr>
          <w:rFonts w:ascii="Arial" w:hAnsi="Arial" w:cs="Arial"/>
          <w:b/>
          <w:noProof/>
          <w:sz w:val="28"/>
          <w:szCs w:val="28"/>
          <w:lang w:eastAsia="en-GB"/>
        </w:rPr>
        <w:drawing>
          <wp:inline distT="0" distB="0" distL="0" distR="0" wp14:anchorId="5FCF8BAC" wp14:editId="382E20AC">
            <wp:extent cx="5486400" cy="2272352"/>
            <wp:effectExtent l="38100" t="1905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22C17" w:rsidRDefault="006071E5" w:rsidP="007C2072">
      <w:pPr>
        <w:rPr>
          <w:rFonts w:ascii="Arial" w:hAnsi="Arial" w:cs="Arial"/>
          <w:b/>
          <w:sz w:val="28"/>
          <w:szCs w:val="28"/>
        </w:rPr>
      </w:pPr>
      <w:r>
        <w:rPr>
          <w:rFonts w:ascii="Arial" w:hAnsi="Arial" w:cs="Arial"/>
          <w:b/>
          <w:noProof/>
          <w:sz w:val="28"/>
          <w:szCs w:val="28"/>
          <w:lang w:eastAsia="en-GB"/>
        </w:rPr>
        <w:drawing>
          <wp:inline distT="0" distB="0" distL="0" distR="0" wp14:anchorId="5CA8427F" wp14:editId="3E0BDE13">
            <wp:extent cx="5902656" cy="2558955"/>
            <wp:effectExtent l="152400" t="19050" r="1365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C5D57" w:rsidRDefault="004C5D57" w:rsidP="007A0426">
      <w:pPr>
        <w:ind w:left="-1134" w:firstLine="1134"/>
        <w:rPr>
          <w:rFonts w:ascii="Arial" w:hAnsi="Arial" w:cs="Arial"/>
          <w:b/>
        </w:rPr>
      </w:pPr>
    </w:p>
    <w:p w:rsidR="00212FF9" w:rsidRPr="00BA317A" w:rsidRDefault="00263F5C" w:rsidP="007A0426">
      <w:pPr>
        <w:ind w:left="-1134" w:firstLine="1134"/>
        <w:rPr>
          <w:rFonts w:ascii="Arial" w:hAnsi="Arial" w:cs="Arial"/>
          <w:b/>
        </w:rPr>
      </w:pPr>
      <w:r w:rsidRPr="00BA317A">
        <w:rPr>
          <w:rFonts w:ascii="Arial" w:hAnsi="Arial" w:cs="Arial"/>
          <w:b/>
        </w:rPr>
        <w:lastRenderedPageBreak/>
        <w:t>SYSTEM SUPPLIER ISSUES</w:t>
      </w:r>
      <w:r w:rsidR="0011632A" w:rsidRPr="00BA317A">
        <w:rPr>
          <w:rFonts w:ascii="Arial" w:hAnsi="Arial" w:cs="Arial"/>
          <w:b/>
        </w:rPr>
        <w:t xml:space="preserve"> </w:t>
      </w:r>
    </w:p>
    <w:tbl>
      <w:tblPr>
        <w:tblStyle w:val="TableGrid"/>
        <w:tblW w:w="10065" w:type="dxa"/>
        <w:tblInd w:w="-318" w:type="dxa"/>
        <w:tblLayout w:type="fixed"/>
        <w:tblLook w:val="04A0" w:firstRow="1" w:lastRow="0" w:firstColumn="1" w:lastColumn="0" w:noHBand="0" w:noVBand="1"/>
      </w:tblPr>
      <w:tblGrid>
        <w:gridCol w:w="426"/>
        <w:gridCol w:w="9639"/>
      </w:tblGrid>
      <w:tr w:rsidR="00F22A2D" w:rsidRPr="00BA317A" w:rsidTr="004F13FB">
        <w:tc>
          <w:tcPr>
            <w:tcW w:w="426" w:type="dxa"/>
          </w:tcPr>
          <w:p w:rsidR="00F22A2D" w:rsidRPr="00BA317A" w:rsidRDefault="00F22A2D" w:rsidP="00F22A2D">
            <w:pPr>
              <w:jc w:val="both"/>
              <w:rPr>
                <w:rFonts w:ascii="Arial" w:hAnsi="Arial" w:cs="Arial"/>
              </w:rPr>
            </w:pPr>
            <w:r w:rsidRPr="00BA317A">
              <w:rPr>
                <w:rFonts w:ascii="Arial" w:hAnsi="Arial" w:cs="Arial"/>
              </w:rPr>
              <w:t>Q</w:t>
            </w:r>
          </w:p>
          <w:p w:rsidR="00F22A2D" w:rsidRPr="00BA317A" w:rsidRDefault="00F22A2D" w:rsidP="00F22A2D">
            <w:pPr>
              <w:rPr>
                <w:rFonts w:ascii="Arial" w:hAnsi="Arial" w:cs="Arial"/>
                <w:u w:val="single"/>
              </w:rPr>
            </w:pPr>
          </w:p>
        </w:tc>
        <w:tc>
          <w:tcPr>
            <w:tcW w:w="9639" w:type="dxa"/>
          </w:tcPr>
          <w:p w:rsidR="00F22A2D" w:rsidRPr="00BA317A" w:rsidRDefault="00F22A2D" w:rsidP="00F22A2D">
            <w:pPr>
              <w:rPr>
                <w:rFonts w:ascii="Arial" w:hAnsi="Arial" w:cs="Arial"/>
              </w:rPr>
            </w:pPr>
            <w:r w:rsidRPr="00BA317A">
              <w:rPr>
                <w:rFonts w:ascii="Arial" w:hAnsi="Arial" w:cs="Arial"/>
              </w:rPr>
              <w:t xml:space="preserve">Patients are being sent to the Pharmacy to collect their </w:t>
            </w:r>
            <w:r w:rsidR="00424D42">
              <w:rPr>
                <w:rFonts w:ascii="Arial" w:hAnsi="Arial" w:cs="Arial"/>
              </w:rPr>
              <w:t>prescription</w:t>
            </w:r>
            <w:r w:rsidRPr="00BA317A">
              <w:rPr>
                <w:rFonts w:ascii="Arial" w:hAnsi="Arial" w:cs="Arial"/>
              </w:rPr>
              <w:t xml:space="preserve">s </w:t>
            </w:r>
            <w:r w:rsidR="007F6172">
              <w:rPr>
                <w:rFonts w:ascii="Arial" w:hAnsi="Arial" w:cs="Arial"/>
              </w:rPr>
              <w:t xml:space="preserve">having </w:t>
            </w:r>
            <w:r w:rsidRPr="00BA317A">
              <w:rPr>
                <w:rFonts w:ascii="Arial" w:hAnsi="Arial" w:cs="Arial"/>
              </w:rPr>
              <w:t xml:space="preserve"> see</w:t>
            </w:r>
            <w:r w:rsidR="007F6172">
              <w:rPr>
                <w:rFonts w:ascii="Arial" w:hAnsi="Arial" w:cs="Arial"/>
              </w:rPr>
              <w:t xml:space="preserve">n the </w:t>
            </w:r>
            <w:r w:rsidRPr="00BA317A">
              <w:rPr>
                <w:rFonts w:ascii="Arial" w:hAnsi="Arial" w:cs="Arial"/>
              </w:rPr>
              <w:t xml:space="preserve"> </w:t>
            </w:r>
          </w:p>
          <w:p w:rsidR="00F22A2D" w:rsidRPr="00BA317A" w:rsidRDefault="00F22A2D" w:rsidP="007F6172">
            <w:pPr>
              <w:rPr>
                <w:rFonts w:ascii="Arial" w:hAnsi="Arial" w:cs="Arial"/>
                <w:u w:val="single"/>
              </w:rPr>
            </w:pPr>
            <w:r w:rsidRPr="00BA317A">
              <w:rPr>
                <w:rFonts w:ascii="Arial" w:hAnsi="Arial" w:cs="Arial"/>
              </w:rPr>
              <w:t xml:space="preserve">GP. When arriving at the Pharmacy, the </w:t>
            </w:r>
            <w:r w:rsidR="00424D42">
              <w:rPr>
                <w:rFonts w:ascii="Arial" w:hAnsi="Arial" w:cs="Arial"/>
              </w:rPr>
              <w:t>prescription</w:t>
            </w:r>
            <w:r w:rsidRPr="00BA317A">
              <w:rPr>
                <w:rFonts w:ascii="Arial" w:hAnsi="Arial" w:cs="Arial"/>
              </w:rPr>
              <w:t xml:space="preserve"> has still not downloaded. </w:t>
            </w:r>
          </w:p>
        </w:tc>
      </w:tr>
      <w:tr w:rsidR="00F22A2D" w:rsidRPr="00BA317A" w:rsidTr="004F13FB">
        <w:tc>
          <w:tcPr>
            <w:tcW w:w="426" w:type="dxa"/>
          </w:tcPr>
          <w:p w:rsidR="00F22A2D" w:rsidRPr="00BA317A" w:rsidRDefault="00F22A2D" w:rsidP="00F22A2D">
            <w:pPr>
              <w:jc w:val="both"/>
              <w:rPr>
                <w:rFonts w:ascii="Arial" w:hAnsi="Arial" w:cs="Arial"/>
                <w:u w:val="single"/>
              </w:rPr>
            </w:pPr>
            <w:r w:rsidRPr="00BA317A">
              <w:rPr>
                <w:rFonts w:ascii="Arial" w:hAnsi="Arial" w:cs="Arial"/>
                <w:u w:val="single"/>
              </w:rPr>
              <w:t>A</w:t>
            </w:r>
          </w:p>
        </w:tc>
        <w:tc>
          <w:tcPr>
            <w:tcW w:w="9639" w:type="dxa"/>
          </w:tcPr>
          <w:p w:rsidR="00F22A2D" w:rsidRPr="00BA317A" w:rsidRDefault="00246036" w:rsidP="00246036">
            <w:pPr>
              <w:jc w:val="both"/>
              <w:rPr>
                <w:rFonts w:ascii="Arial" w:hAnsi="Arial" w:cs="Arial"/>
                <w:u w:val="single"/>
              </w:rPr>
            </w:pPr>
            <w:r>
              <w:rPr>
                <w:rFonts w:ascii="Arial" w:hAnsi="Arial" w:cs="Arial"/>
              </w:rPr>
              <w:t>The main reason for this is d</w:t>
            </w:r>
            <w:r w:rsidR="00F22A2D" w:rsidRPr="00BA317A">
              <w:rPr>
                <w:rFonts w:ascii="Arial" w:hAnsi="Arial" w:cs="Arial"/>
              </w:rPr>
              <w:t xml:space="preserve">ifferent Pharmacy </w:t>
            </w:r>
            <w:r w:rsidR="00C6668A" w:rsidRPr="00BA317A">
              <w:rPr>
                <w:rFonts w:ascii="Arial" w:hAnsi="Arial" w:cs="Arial"/>
              </w:rPr>
              <w:t>system</w:t>
            </w:r>
            <w:r>
              <w:rPr>
                <w:rFonts w:ascii="Arial" w:hAnsi="Arial" w:cs="Arial"/>
              </w:rPr>
              <w:t>s</w:t>
            </w:r>
            <w:r w:rsidR="00C6668A" w:rsidRPr="00BA317A">
              <w:rPr>
                <w:rFonts w:ascii="Arial" w:hAnsi="Arial" w:cs="Arial"/>
              </w:rPr>
              <w:t xml:space="preserve"> has</w:t>
            </w:r>
            <w:r w:rsidR="00F22A2D" w:rsidRPr="00BA317A">
              <w:rPr>
                <w:rFonts w:ascii="Arial" w:hAnsi="Arial" w:cs="Arial"/>
              </w:rPr>
              <w:t xml:space="preserve"> different speeds</w:t>
            </w:r>
            <w:r w:rsidR="007F6172">
              <w:rPr>
                <w:rFonts w:ascii="Arial" w:hAnsi="Arial" w:cs="Arial"/>
              </w:rPr>
              <w:t>.</w:t>
            </w:r>
            <w:r w:rsidR="00F22A2D" w:rsidRPr="00BA317A">
              <w:rPr>
                <w:rFonts w:ascii="Arial" w:hAnsi="Arial" w:cs="Arial"/>
              </w:rPr>
              <w:t xml:space="preserve"> The Pharmacy</w:t>
            </w:r>
            <w:r w:rsidR="004F3402" w:rsidRPr="00BA317A">
              <w:rPr>
                <w:rFonts w:ascii="Arial" w:hAnsi="Arial" w:cs="Arial"/>
              </w:rPr>
              <w:t xml:space="preserve"> must</w:t>
            </w:r>
            <w:r w:rsidR="00F22A2D" w:rsidRPr="00BA317A">
              <w:rPr>
                <w:rFonts w:ascii="Arial" w:hAnsi="Arial" w:cs="Arial"/>
              </w:rPr>
              <w:t xml:space="preserve"> query </w:t>
            </w:r>
            <w:r w:rsidR="007F6172">
              <w:rPr>
                <w:rFonts w:ascii="Arial" w:hAnsi="Arial" w:cs="Arial"/>
              </w:rPr>
              <w:t xml:space="preserve">with </w:t>
            </w:r>
            <w:r w:rsidR="007C3853" w:rsidRPr="00BA317A">
              <w:rPr>
                <w:rFonts w:ascii="Arial" w:hAnsi="Arial" w:cs="Arial"/>
              </w:rPr>
              <w:t>their</w:t>
            </w:r>
            <w:r w:rsidR="00F22A2D" w:rsidRPr="00BA317A">
              <w:rPr>
                <w:rFonts w:ascii="Arial" w:hAnsi="Arial" w:cs="Arial"/>
              </w:rPr>
              <w:t xml:space="preserve"> IT supplier helpdesk and must get a Reference number. If not resolved refer to </w:t>
            </w:r>
            <w:r w:rsidR="006D4E81" w:rsidRPr="00BA317A">
              <w:rPr>
                <w:rFonts w:ascii="Arial" w:hAnsi="Arial" w:cs="Arial"/>
              </w:rPr>
              <w:t>HSCIC with</w:t>
            </w:r>
            <w:r w:rsidR="00F22A2D" w:rsidRPr="00BA317A">
              <w:rPr>
                <w:rFonts w:ascii="Arial" w:hAnsi="Arial" w:cs="Arial"/>
              </w:rPr>
              <w:t xml:space="preserve"> the helpdesk number.</w:t>
            </w:r>
          </w:p>
        </w:tc>
      </w:tr>
      <w:tr w:rsidR="00F22A2D" w:rsidRPr="00BA317A" w:rsidTr="004F13FB">
        <w:tc>
          <w:tcPr>
            <w:tcW w:w="426" w:type="dxa"/>
          </w:tcPr>
          <w:p w:rsidR="00F22A2D" w:rsidRPr="00BA317A" w:rsidRDefault="00F22A2D" w:rsidP="00F22A2D">
            <w:pPr>
              <w:jc w:val="both"/>
              <w:rPr>
                <w:rFonts w:ascii="Arial" w:hAnsi="Arial" w:cs="Arial"/>
              </w:rPr>
            </w:pPr>
            <w:r w:rsidRPr="00BA317A">
              <w:rPr>
                <w:rFonts w:ascii="Arial" w:hAnsi="Arial" w:cs="Arial"/>
              </w:rPr>
              <w:t>Q</w:t>
            </w:r>
          </w:p>
          <w:p w:rsidR="00F22A2D" w:rsidRPr="00BA317A" w:rsidRDefault="00F22A2D" w:rsidP="00F22A2D">
            <w:pPr>
              <w:jc w:val="both"/>
              <w:rPr>
                <w:rFonts w:ascii="Arial" w:hAnsi="Arial" w:cs="Arial"/>
              </w:rPr>
            </w:pPr>
          </w:p>
        </w:tc>
        <w:tc>
          <w:tcPr>
            <w:tcW w:w="9639" w:type="dxa"/>
          </w:tcPr>
          <w:p w:rsidR="00F22A2D" w:rsidRPr="00BA317A" w:rsidRDefault="007F6172" w:rsidP="007F6172">
            <w:pPr>
              <w:jc w:val="both"/>
              <w:rPr>
                <w:rFonts w:ascii="Arial" w:hAnsi="Arial" w:cs="Arial"/>
              </w:rPr>
            </w:pPr>
            <w:r>
              <w:rPr>
                <w:rFonts w:ascii="Arial" w:hAnsi="Arial" w:cs="Arial"/>
              </w:rPr>
              <w:t xml:space="preserve">The </w:t>
            </w:r>
            <w:r w:rsidR="00F22A2D" w:rsidRPr="00BA317A">
              <w:rPr>
                <w:rFonts w:ascii="Arial" w:hAnsi="Arial" w:cs="Arial"/>
              </w:rPr>
              <w:t xml:space="preserve">Pharmacy PMR does not display addresses or date of birth of patients with similar first and last names unless you open the </w:t>
            </w:r>
            <w:r w:rsidR="00424D42">
              <w:rPr>
                <w:rFonts w:ascii="Arial" w:hAnsi="Arial" w:cs="Arial"/>
              </w:rPr>
              <w:t>prescription</w:t>
            </w:r>
            <w:r w:rsidR="00F22A2D" w:rsidRPr="00BA317A">
              <w:rPr>
                <w:rFonts w:ascii="Arial" w:hAnsi="Arial" w:cs="Arial"/>
              </w:rPr>
              <w:t xml:space="preserve"> </w:t>
            </w:r>
            <w:r>
              <w:rPr>
                <w:rFonts w:ascii="Arial" w:hAnsi="Arial" w:cs="Arial"/>
              </w:rPr>
              <w:t xml:space="preserve">as </w:t>
            </w:r>
            <w:r w:rsidR="001968EA">
              <w:rPr>
                <w:rFonts w:ascii="Arial" w:hAnsi="Arial" w:cs="Arial"/>
              </w:rPr>
              <w:t>well</w:t>
            </w:r>
            <w:r w:rsidR="004F13FB" w:rsidRPr="00BA317A">
              <w:rPr>
                <w:rFonts w:ascii="Arial" w:hAnsi="Arial" w:cs="Arial"/>
              </w:rPr>
              <w:t>.</w:t>
            </w:r>
            <w:r w:rsidR="00F22A2D" w:rsidRPr="00BA317A">
              <w:rPr>
                <w:rFonts w:ascii="Arial" w:hAnsi="Arial" w:cs="Arial"/>
              </w:rPr>
              <w:t xml:space="preserve"> </w:t>
            </w:r>
          </w:p>
        </w:tc>
      </w:tr>
      <w:tr w:rsidR="00F22A2D" w:rsidRPr="00BA317A" w:rsidTr="004F13FB">
        <w:tc>
          <w:tcPr>
            <w:tcW w:w="426" w:type="dxa"/>
          </w:tcPr>
          <w:p w:rsidR="00F22A2D" w:rsidRPr="00BA317A" w:rsidRDefault="00F22A2D" w:rsidP="00F22A2D">
            <w:pPr>
              <w:jc w:val="both"/>
              <w:rPr>
                <w:rFonts w:ascii="Arial" w:hAnsi="Arial" w:cs="Arial"/>
              </w:rPr>
            </w:pPr>
            <w:r w:rsidRPr="00BA317A">
              <w:rPr>
                <w:rFonts w:ascii="Arial" w:hAnsi="Arial" w:cs="Arial"/>
              </w:rPr>
              <w:t>A</w:t>
            </w:r>
          </w:p>
        </w:tc>
        <w:tc>
          <w:tcPr>
            <w:tcW w:w="9639" w:type="dxa"/>
          </w:tcPr>
          <w:p w:rsidR="00F22A2D" w:rsidRPr="00BA317A" w:rsidRDefault="00F22A2D" w:rsidP="00F22A2D">
            <w:pPr>
              <w:jc w:val="both"/>
              <w:rPr>
                <w:rFonts w:ascii="Arial" w:hAnsi="Arial" w:cs="Arial"/>
              </w:rPr>
            </w:pPr>
            <w:r w:rsidRPr="00BA317A">
              <w:rPr>
                <w:rFonts w:ascii="Arial" w:hAnsi="Arial" w:cs="Arial"/>
              </w:rPr>
              <w:t xml:space="preserve">Raise as a development issue with </w:t>
            </w:r>
            <w:r w:rsidR="00D87484" w:rsidRPr="00BA317A">
              <w:rPr>
                <w:rFonts w:ascii="Arial" w:hAnsi="Arial" w:cs="Arial"/>
              </w:rPr>
              <w:t xml:space="preserve">PMR </w:t>
            </w:r>
            <w:r w:rsidRPr="00BA317A">
              <w:rPr>
                <w:rFonts w:ascii="Arial" w:hAnsi="Arial" w:cs="Arial"/>
              </w:rPr>
              <w:t>suppliers</w:t>
            </w:r>
            <w:r w:rsidR="00817ACE">
              <w:rPr>
                <w:rFonts w:ascii="Arial" w:hAnsi="Arial" w:cs="Arial"/>
              </w:rPr>
              <w:t xml:space="preserve">. </w:t>
            </w:r>
          </w:p>
        </w:tc>
      </w:tr>
      <w:tr w:rsidR="00F22A2D" w:rsidRPr="00BA317A" w:rsidTr="00BA317A">
        <w:trPr>
          <w:trHeight w:val="750"/>
        </w:trPr>
        <w:tc>
          <w:tcPr>
            <w:tcW w:w="426" w:type="dxa"/>
          </w:tcPr>
          <w:p w:rsidR="00F22A2D" w:rsidRPr="00BA317A" w:rsidRDefault="00F22A2D" w:rsidP="00BA317A">
            <w:pPr>
              <w:jc w:val="both"/>
              <w:rPr>
                <w:rFonts w:ascii="Arial" w:hAnsi="Arial" w:cs="Arial"/>
              </w:rPr>
            </w:pPr>
            <w:r w:rsidRPr="00BA317A">
              <w:rPr>
                <w:rFonts w:ascii="Arial" w:hAnsi="Arial" w:cs="Arial"/>
              </w:rPr>
              <w:t>Q</w:t>
            </w:r>
          </w:p>
          <w:p w:rsidR="00F22A2D" w:rsidRPr="00BA317A" w:rsidRDefault="00F22A2D" w:rsidP="00F22A2D">
            <w:pPr>
              <w:ind w:left="720"/>
              <w:jc w:val="both"/>
              <w:rPr>
                <w:rFonts w:ascii="Arial" w:hAnsi="Arial" w:cs="Arial"/>
              </w:rPr>
            </w:pPr>
          </w:p>
          <w:p w:rsidR="00F22A2D" w:rsidRPr="00BA317A" w:rsidRDefault="00F22A2D" w:rsidP="00F22A2D">
            <w:pPr>
              <w:jc w:val="both"/>
              <w:rPr>
                <w:rFonts w:ascii="Arial" w:hAnsi="Arial" w:cs="Arial"/>
              </w:rPr>
            </w:pPr>
          </w:p>
        </w:tc>
        <w:tc>
          <w:tcPr>
            <w:tcW w:w="9639" w:type="dxa"/>
          </w:tcPr>
          <w:p w:rsidR="00F22A2D" w:rsidRPr="00BA317A" w:rsidRDefault="00C71099">
            <w:pPr>
              <w:jc w:val="both"/>
              <w:rPr>
                <w:rFonts w:ascii="Arial" w:hAnsi="Arial" w:cs="Arial"/>
              </w:rPr>
            </w:pPr>
            <w:r w:rsidRPr="00BA317A">
              <w:rPr>
                <w:rFonts w:ascii="Arial" w:hAnsi="Arial" w:cs="Arial"/>
              </w:rPr>
              <w:t>Patients who have</w:t>
            </w:r>
            <w:r>
              <w:rPr>
                <w:rFonts w:ascii="Arial" w:hAnsi="Arial" w:cs="Arial"/>
              </w:rPr>
              <w:t xml:space="preserve"> been to</w:t>
            </w:r>
            <w:r w:rsidR="007F6172">
              <w:rPr>
                <w:rFonts w:ascii="Arial" w:hAnsi="Arial" w:cs="Arial"/>
              </w:rPr>
              <w:t xml:space="preserve"> their GP </w:t>
            </w:r>
            <w:r>
              <w:rPr>
                <w:rFonts w:ascii="Arial" w:hAnsi="Arial" w:cs="Arial"/>
              </w:rPr>
              <w:t xml:space="preserve">have their </w:t>
            </w:r>
            <w:r w:rsidR="00424D42">
              <w:rPr>
                <w:rFonts w:ascii="Arial" w:hAnsi="Arial" w:cs="Arial"/>
              </w:rPr>
              <w:t>prescription</w:t>
            </w:r>
            <w:r w:rsidR="00F22A2D" w:rsidRPr="00BA317A">
              <w:rPr>
                <w:rFonts w:ascii="Arial" w:hAnsi="Arial" w:cs="Arial"/>
              </w:rPr>
              <w:t xml:space="preserve"> automatically </w:t>
            </w:r>
            <w:r>
              <w:rPr>
                <w:rFonts w:ascii="Arial" w:hAnsi="Arial" w:cs="Arial"/>
              </w:rPr>
              <w:t>s</w:t>
            </w:r>
            <w:r w:rsidR="00F22A2D" w:rsidRPr="00BA317A">
              <w:rPr>
                <w:rFonts w:ascii="Arial" w:hAnsi="Arial" w:cs="Arial"/>
              </w:rPr>
              <w:t xml:space="preserve">ent to </w:t>
            </w:r>
            <w:r w:rsidR="007F6172">
              <w:rPr>
                <w:rFonts w:ascii="Arial" w:hAnsi="Arial" w:cs="Arial"/>
              </w:rPr>
              <w:t xml:space="preserve">the </w:t>
            </w:r>
            <w:r w:rsidR="001968EA">
              <w:rPr>
                <w:rFonts w:ascii="Arial" w:hAnsi="Arial" w:cs="Arial"/>
              </w:rPr>
              <w:t>pharmacy</w:t>
            </w:r>
            <w:r w:rsidR="007F6172">
              <w:rPr>
                <w:rFonts w:ascii="Arial" w:hAnsi="Arial" w:cs="Arial"/>
              </w:rPr>
              <w:t>.</w:t>
            </w:r>
            <w:r w:rsidR="00F22A2D" w:rsidRPr="00BA317A">
              <w:rPr>
                <w:rFonts w:ascii="Arial" w:hAnsi="Arial" w:cs="Arial"/>
              </w:rPr>
              <w:t xml:space="preserve"> </w:t>
            </w:r>
            <w:r w:rsidR="007F6172">
              <w:rPr>
                <w:rFonts w:ascii="Arial" w:hAnsi="Arial" w:cs="Arial"/>
              </w:rPr>
              <w:t>H</w:t>
            </w:r>
            <w:r w:rsidR="00F22A2D" w:rsidRPr="00BA317A">
              <w:rPr>
                <w:rFonts w:ascii="Arial" w:hAnsi="Arial" w:cs="Arial"/>
              </w:rPr>
              <w:t xml:space="preserve">owever </w:t>
            </w:r>
            <w:r>
              <w:rPr>
                <w:rFonts w:ascii="Arial" w:hAnsi="Arial" w:cs="Arial"/>
              </w:rPr>
              <w:t xml:space="preserve">in some </w:t>
            </w:r>
            <w:r w:rsidR="00F22A2D" w:rsidRPr="00BA317A">
              <w:rPr>
                <w:rFonts w:ascii="Arial" w:hAnsi="Arial" w:cs="Arial"/>
              </w:rPr>
              <w:t>case</w:t>
            </w:r>
            <w:r>
              <w:rPr>
                <w:rFonts w:ascii="Arial" w:hAnsi="Arial" w:cs="Arial"/>
              </w:rPr>
              <w:t>s</w:t>
            </w:r>
            <w:r w:rsidR="00F22A2D" w:rsidRPr="00BA317A">
              <w:rPr>
                <w:rFonts w:ascii="Arial" w:hAnsi="Arial" w:cs="Arial"/>
              </w:rPr>
              <w:t xml:space="preserve"> some </w:t>
            </w:r>
            <w:r w:rsidR="00424D42">
              <w:rPr>
                <w:rFonts w:ascii="Arial" w:hAnsi="Arial" w:cs="Arial"/>
              </w:rPr>
              <w:t>prescription</w:t>
            </w:r>
            <w:r w:rsidR="00F22A2D" w:rsidRPr="00BA317A">
              <w:rPr>
                <w:rFonts w:ascii="Arial" w:hAnsi="Arial" w:cs="Arial"/>
              </w:rPr>
              <w:t xml:space="preserve">s are taking a long time to </w:t>
            </w:r>
            <w:r>
              <w:rPr>
                <w:rFonts w:ascii="Arial" w:hAnsi="Arial" w:cs="Arial"/>
              </w:rPr>
              <w:t xml:space="preserve">be sent to the pharmacy, this is despite </w:t>
            </w:r>
            <w:r w:rsidR="00F22A2D" w:rsidRPr="00BA317A">
              <w:rPr>
                <w:rFonts w:ascii="Arial" w:hAnsi="Arial" w:cs="Arial"/>
              </w:rPr>
              <w:t xml:space="preserve">refreshing the system constantly to get the </w:t>
            </w:r>
            <w:r w:rsidR="00424D42">
              <w:rPr>
                <w:rFonts w:ascii="Arial" w:hAnsi="Arial" w:cs="Arial"/>
              </w:rPr>
              <w:t>prescription</w:t>
            </w:r>
            <w:r w:rsidR="00F22A2D" w:rsidRPr="00BA317A">
              <w:rPr>
                <w:rFonts w:ascii="Arial" w:hAnsi="Arial" w:cs="Arial"/>
              </w:rPr>
              <w:t xml:space="preserve">. </w:t>
            </w:r>
          </w:p>
        </w:tc>
      </w:tr>
      <w:tr w:rsidR="00F22A2D" w:rsidRPr="00BA317A" w:rsidTr="004F13FB">
        <w:tc>
          <w:tcPr>
            <w:tcW w:w="426" w:type="dxa"/>
          </w:tcPr>
          <w:p w:rsidR="00F22A2D" w:rsidRPr="00BA317A" w:rsidRDefault="00F22A2D" w:rsidP="00F22A2D">
            <w:pPr>
              <w:jc w:val="both"/>
              <w:rPr>
                <w:rFonts w:ascii="Arial" w:hAnsi="Arial" w:cs="Arial"/>
              </w:rPr>
            </w:pPr>
            <w:r w:rsidRPr="00BA317A">
              <w:rPr>
                <w:rFonts w:ascii="Arial" w:hAnsi="Arial" w:cs="Arial"/>
              </w:rPr>
              <w:t>A</w:t>
            </w:r>
          </w:p>
        </w:tc>
        <w:tc>
          <w:tcPr>
            <w:tcW w:w="9639" w:type="dxa"/>
          </w:tcPr>
          <w:p w:rsidR="00F22A2D" w:rsidRPr="00BA317A" w:rsidRDefault="000B41C8" w:rsidP="001A523C">
            <w:pPr>
              <w:jc w:val="both"/>
              <w:rPr>
                <w:rFonts w:ascii="Arial" w:hAnsi="Arial" w:cs="Arial"/>
              </w:rPr>
            </w:pPr>
            <w:r w:rsidRPr="000265A7">
              <w:rPr>
                <w:rFonts w:ascii="Arial" w:hAnsi="Arial" w:cs="Arial"/>
              </w:rPr>
              <w:t xml:space="preserve">Report delays to PMR supplier and make sure staff knows the correct refresh button to press. </w:t>
            </w:r>
            <w:r w:rsidR="000265A7" w:rsidRPr="000265A7">
              <w:rPr>
                <w:rFonts w:ascii="Arial" w:hAnsi="Arial" w:cs="Arial"/>
              </w:rPr>
              <w:t>Also work with GPs to manage expectations, pharmacy will need time to download and prepare</w:t>
            </w:r>
            <w:r w:rsidR="000265A7">
              <w:rPr>
                <w:rFonts w:ascii="Arial" w:hAnsi="Arial" w:cs="Arial"/>
                <w:sz w:val="20"/>
                <w:szCs w:val="20"/>
              </w:rPr>
              <w:t>.</w:t>
            </w:r>
          </w:p>
        </w:tc>
      </w:tr>
      <w:tr w:rsidR="00F22A2D" w:rsidRPr="00BA317A" w:rsidTr="004F13FB">
        <w:tc>
          <w:tcPr>
            <w:tcW w:w="426" w:type="dxa"/>
          </w:tcPr>
          <w:p w:rsidR="00F22A2D" w:rsidRPr="00BA317A" w:rsidRDefault="00F22A2D" w:rsidP="006D4E81">
            <w:pPr>
              <w:rPr>
                <w:rFonts w:ascii="Arial" w:hAnsi="Arial" w:cs="Arial"/>
              </w:rPr>
            </w:pPr>
            <w:r w:rsidRPr="00BA317A">
              <w:rPr>
                <w:rFonts w:ascii="Arial" w:hAnsi="Arial" w:cs="Arial"/>
              </w:rPr>
              <w:t>Q</w:t>
            </w:r>
          </w:p>
        </w:tc>
        <w:tc>
          <w:tcPr>
            <w:tcW w:w="9639" w:type="dxa"/>
          </w:tcPr>
          <w:p w:rsidR="00F22A2D" w:rsidRPr="00BA317A" w:rsidRDefault="00F22A2D" w:rsidP="007F6172">
            <w:pPr>
              <w:rPr>
                <w:rFonts w:ascii="Arial" w:hAnsi="Arial" w:cs="Arial"/>
              </w:rPr>
            </w:pPr>
            <w:r w:rsidRPr="00BA317A">
              <w:rPr>
                <w:rFonts w:ascii="Arial" w:hAnsi="Arial" w:cs="Arial"/>
              </w:rPr>
              <w:t xml:space="preserve">The </w:t>
            </w:r>
            <w:r w:rsidR="00C016DA" w:rsidRPr="00BA317A">
              <w:rPr>
                <w:rFonts w:ascii="Arial" w:hAnsi="Arial" w:cs="Arial"/>
              </w:rPr>
              <w:t xml:space="preserve">system regularly crashes and </w:t>
            </w:r>
            <w:r w:rsidR="007F6172">
              <w:rPr>
                <w:rFonts w:ascii="Arial" w:hAnsi="Arial" w:cs="Arial"/>
              </w:rPr>
              <w:t xml:space="preserve">we have </w:t>
            </w:r>
            <w:r w:rsidRPr="00BA317A">
              <w:rPr>
                <w:rFonts w:ascii="Arial" w:hAnsi="Arial" w:cs="Arial"/>
              </w:rPr>
              <w:t xml:space="preserve"> to restart </w:t>
            </w:r>
            <w:r w:rsidR="007F6172">
              <w:rPr>
                <w:rFonts w:ascii="Arial" w:hAnsi="Arial" w:cs="Arial"/>
              </w:rPr>
              <w:t>from scratch</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A</w:t>
            </w:r>
          </w:p>
        </w:tc>
        <w:tc>
          <w:tcPr>
            <w:tcW w:w="9639" w:type="dxa"/>
          </w:tcPr>
          <w:p w:rsidR="00F22A2D" w:rsidRPr="00BA317A" w:rsidRDefault="00F22A2D" w:rsidP="00F22A2D">
            <w:pPr>
              <w:rPr>
                <w:rFonts w:ascii="Arial" w:hAnsi="Arial" w:cs="Arial"/>
              </w:rPr>
            </w:pPr>
            <w:r w:rsidRPr="00BA317A">
              <w:rPr>
                <w:rFonts w:ascii="Arial" w:hAnsi="Arial" w:cs="Arial"/>
              </w:rPr>
              <w:t xml:space="preserve">Raise with </w:t>
            </w:r>
            <w:r w:rsidR="007C3853" w:rsidRPr="00BA317A">
              <w:rPr>
                <w:rFonts w:ascii="Arial" w:hAnsi="Arial" w:cs="Arial"/>
              </w:rPr>
              <w:t xml:space="preserve">PMR </w:t>
            </w:r>
            <w:r w:rsidRPr="00BA317A">
              <w:rPr>
                <w:rFonts w:ascii="Arial" w:hAnsi="Arial" w:cs="Arial"/>
              </w:rPr>
              <w:t xml:space="preserve">supplier </w:t>
            </w:r>
          </w:p>
        </w:tc>
      </w:tr>
      <w:tr w:rsidR="00F22A2D" w:rsidRPr="00BA317A" w:rsidTr="004F13FB">
        <w:trPr>
          <w:trHeight w:val="423"/>
        </w:trPr>
        <w:tc>
          <w:tcPr>
            <w:tcW w:w="426" w:type="dxa"/>
          </w:tcPr>
          <w:p w:rsidR="00F22A2D" w:rsidRPr="00BA317A" w:rsidRDefault="00F22A2D" w:rsidP="004F13FB">
            <w:pPr>
              <w:jc w:val="both"/>
              <w:rPr>
                <w:rFonts w:ascii="Arial" w:hAnsi="Arial" w:cs="Arial"/>
              </w:rPr>
            </w:pPr>
            <w:r w:rsidRPr="00BA317A">
              <w:rPr>
                <w:rFonts w:ascii="Arial" w:hAnsi="Arial" w:cs="Arial"/>
              </w:rPr>
              <w:t>Q</w:t>
            </w:r>
          </w:p>
          <w:p w:rsidR="00F22A2D" w:rsidRPr="00BA317A" w:rsidRDefault="00F22A2D" w:rsidP="00F22A2D">
            <w:pPr>
              <w:rPr>
                <w:rFonts w:ascii="Arial" w:hAnsi="Arial" w:cs="Arial"/>
              </w:rPr>
            </w:pPr>
          </w:p>
        </w:tc>
        <w:tc>
          <w:tcPr>
            <w:tcW w:w="9639" w:type="dxa"/>
          </w:tcPr>
          <w:p w:rsidR="00F22A2D" w:rsidRPr="00BA317A" w:rsidRDefault="000B41C8" w:rsidP="003C6CD9">
            <w:pPr>
              <w:rPr>
                <w:rFonts w:ascii="Arial" w:hAnsi="Arial" w:cs="Arial"/>
              </w:rPr>
            </w:pPr>
            <w:r w:rsidRPr="00BA317A">
              <w:rPr>
                <w:rFonts w:ascii="Arial" w:hAnsi="Arial" w:cs="Arial"/>
              </w:rPr>
              <w:t xml:space="preserve">The EPS system </w:t>
            </w:r>
            <w:r>
              <w:rPr>
                <w:rFonts w:ascii="Arial" w:hAnsi="Arial" w:cs="Arial"/>
              </w:rPr>
              <w:t>erases</w:t>
            </w:r>
            <w:r w:rsidRPr="00BA317A">
              <w:rPr>
                <w:rFonts w:ascii="Arial" w:hAnsi="Arial" w:cs="Arial"/>
              </w:rPr>
              <w:t xml:space="preserve"> records for patients </w:t>
            </w:r>
            <w:r>
              <w:rPr>
                <w:rFonts w:ascii="Arial" w:hAnsi="Arial" w:cs="Arial"/>
              </w:rPr>
              <w:t xml:space="preserve">whose </w:t>
            </w:r>
            <w:r w:rsidRPr="00BA317A">
              <w:rPr>
                <w:rFonts w:ascii="Arial" w:hAnsi="Arial" w:cs="Arial"/>
              </w:rPr>
              <w:t>records</w:t>
            </w:r>
            <w:r>
              <w:rPr>
                <w:rFonts w:ascii="Arial" w:hAnsi="Arial" w:cs="Arial"/>
              </w:rPr>
              <w:t xml:space="preserve"> are</w:t>
            </w:r>
            <w:r w:rsidRPr="00BA317A">
              <w:rPr>
                <w:rFonts w:ascii="Arial" w:hAnsi="Arial" w:cs="Arial"/>
              </w:rPr>
              <w:t xml:space="preserve"> set up </w:t>
            </w:r>
            <w:r>
              <w:rPr>
                <w:rFonts w:ascii="Arial" w:hAnsi="Arial" w:cs="Arial"/>
              </w:rPr>
              <w:t xml:space="preserve">for </w:t>
            </w:r>
            <w:r w:rsidRPr="00BA317A">
              <w:rPr>
                <w:rFonts w:ascii="Arial" w:hAnsi="Arial" w:cs="Arial"/>
              </w:rPr>
              <w:t xml:space="preserve">care homes or </w:t>
            </w:r>
            <w:r w:rsidR="003C6CD9">
              <w:rPr>
                <w:rFonts w:ascii="Arial" w:hAnsi="Arial" w:cs="Arial"/>
              </w:rPr>
              <w:t>d</w:t>
            </w:r>
            <w:r w:rsidRPr="00BA317A">
              <w:rPr>
                <w:rFonts w:ascii="Arial" w:hAnsi="Arial" w:cs="Arial"/>
              </w:rPr>
              <w:t>osette boxes</w:t>
            </w:r>
            <w:r>
              <w:rPr>
                <w:rFonts w:ascii="Arial" w:hAnsi="Arial" w:cs="Arial"/>
              </w:rPr>
              <w:t>.</w:t>
            </w:r>
          </w:p>
        </w:tc>
      </w:tr>
      <w:tr w:rsidR="00F22A2D" w:rsidRPr="00BA317A" w:rsidTr="004F13FB">
        <w:tc>
          <w:tcPr>
            <w:tcW w:w="426" w:type="dxa"/>
          </w:tcPr>
          <w:p w:rsidR="00F22A2D" w:rsidRPr="00BA317A" w:rsidRDefault="00F22A2D" w:rsidP="00F22A2D">
            <w:pPr>
              <w:pStyle w:val="ListParagraph"/>
              <w:ind w:left="0"/>
              <w:rPr>
                <w:rFonts w:ascii="Arial" w:hAnsi="Arial" w:cs="Arial"/>
              </w:rPr>
            </w:pPr>
            <w:r w:rsidRPr="00BA317A">
              <w:rPr>
                <w:rFonts w:ascii="Arial" w:hAnsi="Arial" w:cs="Arial"/>
              </w:rPr>
              <w:t>A</w:t>
            </w:r>
          </w:p>
        </w:tc>
        <w:tc>
          <w:tcPr>
            <w:tcW w:w="9639" w:type="dxa"/>
          </w:tcPr>
          <w:p w:rsidR="00F22A2D" w:rsidRPr="00BA317A" w:rsidRDefault="000B41C8" w:rsidP="001A523C">
            <w:pPr>
              <w:rPr>
                <w:rFonts w:ascii="Arial" w:hAnsi="Arial" w:cs="Arial"/>
              </w:rPr>
            </w:pPr>
            <w:r>
              <w:rPr>
                <w:rFonts w:ascii="Arial" w:hAnsi="Arial" w:cs="Arial"/>
              </w:rPr>
              <w:t>R</w:t>
            </w:r>
            <w:r w:rsidR="00F22A2D" w:rsidRPr="00BA317A">
              <w:rPr>
                <w:rFonts w:ascii="Arial" w:hAnsi="Arial" w:cs="Arial"/>
              </w:rPr>
              <w:t xml:space="preserve">aise with </w:t>
            </w:r>
            <w:r>
              <w:rPr>
                <w:rFonts w:ascii="Arial" w:hAnsi="Arial" w:cs="Arial"/>
              </w:rPr>
              <w:t xml:space="preserve">PMR </w:t>
            </w:r>
            <w:r w:rsidR="00F22A2D" w:rsidRPr="00BA317A">
              <w:rPr>
                <w:rFonts w:ascii="Arial" w:hAnsi="Arial" w:cs="Arial"/>
              </w:rPr>
              <w:t xml:space="preserve">supplier </w:t>
            </w:r>
            <w:r>
              <w:rPr>
                <w:rFonts w:ascii="Arial" w:hAnsi="Arial" w:cs="Arial"/>
              </w:rPr>
              <w:t xml:space="preserve">to find a </w:t>
            </w:r>
            <w:r w:rsidR="00F22A2D" w:rsidRPr="00BA317A">
              <w:rPr>
                <w:rFonts w:ascii="Arial" w:hAnsi="Arial" w:cs="Arial"/>
              </w:rPr>
              <w:t>better way to store specific patient info</w:t>
            </w:r>
            <w:r w:rsidR="001968EA">
              <w:rPr>
                <w:rFonts w:ascii="Arial" w:hAnsi="Arial" w:cs="Arial"/>
              </w:rPr>
              <w:t>rmation</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Q</w:t>
            </w:r>
          </w:p>
          <w:p w:rsidR="00F22A2D" w:rsidRPr="00BA317A" w:rsidRDefault="00F22A2D" w:rsidP="00F22A2D">
            <w:pPr>
              <w:rPr>
                <w:rFonts w:ascii="Arial" w:hAnsi="Arial" w:cs="Arial"/>
              </w:rPr>
            </w:pPr>
          </w:p>
        </w:tc>
        <w:tc>
          <w:tcPr>
            <w:tcW w:w="9639" w:type="dxa"/>
          </w:tcPr>
          <w:p w:rsidR="00F22A2D" w:rsidRPr="00BA317A" w:rsidRDefault="005F705C" w:rsidP="001A523C">
            <w:pPr>
              <w:rPr>
                <w:rFonts w:ascii="Arial" w:hAnsi="Arial" w:cs="Arial"/>
              </w:rPr>
            </w:pPr>
            <w:r>
              <w:rPr>
                <w:rFonts w:ascii="Arial" w:hAnsi="Arial" w:cs="Arial"/>
              </w:rPr>
              <w:t>P</w:t>
            </w:r>
            <w:r w:rsidR="00F22A2D" w:rsidRPr="00BA317A">
              <w:rPr>
                <w:rFonts w:ascii="Arial" w:hAnsi="Arial" w:cs="Arial"/>
              </w:rPr>
              <w:t>roblems with the internet or software problems</w:t>
            </w:r>
            <w:r w:rsidR="00246036">
              <w:rPr>
                <w:rFonts w:ascii="Arial" w:hAnsi="Arial" w:cs="Arial"/>
              </w:rPr>
              <w:t xml:space="preserve">, and  </w:t>
            </w:r>
            <w:r w:rsidR="00246036" w:rsidRPr="00BA317A">
              <w:rPr>
                <w:rFonts w:ascii="Arial" w:hAnsi="Arial" w:cs="Arial"/>
              </w:rPr>
              <w:t>Connection problems to spine  stops whole dispensing process</w:t>
            </w:r>
            <w:r w:rsidR="00246036">
              <w:rPr>
                <w:rFonts w:ascii="Arial" w:hAnsi="Arial" w:cs="Arial"/>
              </w:rPr>
              <w:t xml:space="preserve">, therefore </w:t>
            </w:r>
            <w:r w:rsidR="00246036" w:rsidRPr="00BA317A">
              <w:rPr>
                <w:rFonts w:ascii="Arial" w:hAnsi="Arial" w:cs="Arial"/>
              </w:rPr>
              <w:t xml:space="preserve">unable to download </w:t>
            </w:r>
            <w:r w:rsidR="00246036">
              <w:rPr>
                <w:rFonts w:ascii="Arial" w:hAnsi="Arial" w:cs="Arial"/>
              </w:rPr>
              <w:t>prescription</w:t>
            </w:r>
            <w:r w:rsidR="000B41C8">
              <w:rPr>
                <w:rFonts w:ascii="Arial" w:hAnsi="Arial" w:cs="Arial"/>
              </w:rPr>
              <w:t xml:space="preserve">s </w:t>
            </w:r>
            <w:r w:rsidR="00F22A2D" w:rsidRPr="00BA317A">
              <w:rPr>
                <w:rFonts w:ascii="Arial" w:hAnsi="Arial" w:cs="Arial"/>
              </w:rPr>
              <w:t>preventing dispensing</w:t>
            </w:r>
            <w:r w:rsidR="000B41C8">
              <w:rPr>
                <w:rFonts w:ascii="Arial" w:hAnsi="Arial" w:cs="Arial"/>
              </w:rPr>
              <w:t>.</w:t>
            </w:r>
            <w:r w:rsidR="00F22A2D" w:rsidRPr="00BA317A">
              <w:rPr>
                <w:rFonts w:ascii="Arial" w:hAnsi="Arial" w:cs="Arial"/>
              </w:rPr>
              <w:t xml:space="preserve"> </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A</w:t>
            </w:r>
          </w:p>
        </w:tc>
        <w:tc>
          <w:tcPr>
            <w:tcW w:w="9639" w:type="dxa"/>
          </w:tcPr>
          <w:p w:rsidR="00F22A2D" w:rsidRPr="00BA317A" w:rsidRDefault="00F22A2D" w:rsidP="00F22A2D">
            <w:pPr>
              <w:rPr>
                <w:rFonts w:ascii="Arial" w:hAnsi="Arial" w:cs="Arial"/>
              </w:rPr>
            </w:pPr>
            <w:r w:rsidRPr="00BA317A">
              <w:rPr>
                <w:rFonts w:ascii="Arial" w:hAnsi="Arial" w:cs="Arial"/>
              </w:rPr>
              <w:t>Raise with</w:t>
            </w:r>
            <w:r w:rsidR="007C3853" w:rsidRPr="00BA317A">
              <w:rPr>
                <w:rFonts w:ascii="Arial" w:hAnsi="Arial" w:cs="Arial"/>
              </w:rPr>
              <w:t xml:space="preserve"> PMR</w:t>
            </w:r>
            <w:r w:rsidRPr="00BA317A">
              <w:rPr>
                <w:rFonts w:ascii="Arial" w:hAnsi="Arial" w:cs="Arial"/>
              </w:rPr>
              <w:t xml:space="preserve"> supplier</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Q</w:t>
            </w:r>
          </w:p>
        </w:tc>
        <w:tc>
          <w:tcPr>
            <w:tcW w:w="9639" w:type="dxa"/>
          </w:tcPr>
          <w:p w:rsidR="00F22A2D" w:rsidRPr="00BA317A" w:rsidRDefault="004F13FB">
            <w:pPr>
              <w:rPr>
                <w:rFonts w:ascii="Arial" w:hAnsi="Arial" w:cs="Arial"/>
              </w:rPr>
            </w:pPr>
            <w:r w:rsidRPr="00BA317A">
              <w:rPr>
                <w:rFonts w:ascii="Arial" w:hAnsi="Arial" w:cs="Arial"/>
              </w:rPr>
              <w:t>The</w:t>
            </w:r>
            <w:r w:rsidR="004F3402" w:rsidRPr="00BA317A">
              <w:rPr>
                <w:rFonts w:ascii="Arial" w:hAnsi="Arial" w:cs="Arial"/>
              </w:rPr>
              <w:t xml:space="preserve"> </w:t>
            </w:r>
            <w:r w:rsidRPr="00BA317A">
              <w:rPr>
                <w:rFonts w:ascii="Arial" w:hAnsi="Arial" w:cs="Arial"/>
              </w:rPr>
              <w:t>P</w:t>
            </w:r>
            <w:r w:rsidR="004F3402" w:rsidRPr="00BA317A">
              <w:rPr>
                <w:rFonts w:ascii="Arial" w:hAnsi="Arial" w:cs="Arial"/>
              </w:rPr>
              <w:t xml:space="preserve">harmacy </w:t>
            </w:r>
            <w:r w:rsidR="00904631">
              <w:rPr>
                <w:rFonts w:ascii="Arial" w:hAnsi="Arial" w:cs="Arial"/>
              </w:rPr>
              <w:t xml:space="preserve">experiences </w:t>
            </w:r>
            <w:r w:rsidR="000B41C8" w:rsidRPr="00BA317A">
              <w:rPr>
                <w:rFonts w:ascii="Arial" w:hAnsi="Arial" w:cs="Arial"/>
              </w:rPr>
              <w:t>occasional power</w:t>
            </w:r>
            <w:r w:rsidRPr="00BA317A">
              <w:rPr>
                <w:rFonts w:ascii="Arial" w:hAnsi="Arial" w:cs="Arial"/>
              </w:rPr>
              <w:t xml:space="preserve"> </w:t>
            </w:r>
            <w:r w:rsidR="004F3402" w:rsidRPr="00BA317A">
              <w:rPr>
                <w:rFonts w:ascii="Arial" w:hAnsi="Arial" w:cs="Arial"/>
              </w:rPr>
              <w:t>outage</w:t>
            </w:r>
            <w:r w:rsidR="00E82E4E">
              <w:rPr>
                <w:rFonts w:ascii="Arial" w:hAnsi="Arial" w:cs="Arial"/>
              </w:rPr>
              <w:t>s.</w:t>
            </w:r>
            <w:r w:rsidR="004F3402" w:rsidRPr="00BA317A">
              <w:rPr>
                <w:rFonts w:ascii="Arial" w:hAnsi="Arial" w:cs="Arial"/>
              </w:rPr>
              <w:t xml:space="preserve"> </w:t>
            </w:r>
            <w:r w:rsidR="00F22A2D" w:rsidRPr="00BA317A">
              <w:rPr>
                <w:rFonts w:ascii="Arial" w:hAnsi="Arial" w:cs="Arial"/>
              </w:rPr>
              <w:t xml:space="preserve"> </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A</w:t>
            </w:r>
          </w:p>
        </w:tc>
        <w:tc>
          <w:tcPr>
            <w:tcW w:w="9639" w:type="dxa"/>
          </w:tcPr>
          <w:p w:rsidR="00F22A2D" w:rsidRPr="00BA317A" w:rsidRDefault="00F22A2D" w:rsidP="0059394F">
            <w:pPr>
              <w:rPr>
                <w:rFonts w:ascii="Arial" w:hAnsi="Arial" w:cs="Arial"/>
              </w:rPr>
            </w:pPr>
            <w:r w:rsidRPr="00BA317A">
              <w:rPr>
                <w:rFonts w:ascii="Arial" w:hAnsi="Arial" w:cs="Arial"/>
              </w:rPr>
              <w:t xml:space="preserve">Raise with </w:t>
            </w:r>
            <w:r w:rsidR="007C3853" w:rsidRPr="00BA317A">
              <w:rPr>
                <w:rFonts w:ascii="Arial" w:hAnsi="Arial" w:cs="Arial"/>
              </w:rPr>
              <w:t xml:space="preserve">PMR </w:t>
            </w:r>
            <w:r w:rsidRPr="00BA317A">
              <w:rPr>
                <w:rFonts w:ascii="Arial" w:hAnsi="Arial" w:cs="Arial"/>
              </w:rPr>
              <w:t>supplier</w:t>
            </w:r>
            <w:r w:rsidR="0059394F" w:rsidRPr="00BA317A">
              <w:rPr>
                <w:rFonts w:ascii="Arial" w:hAnsi="Arial" w:cs="Arial"/>
              </w:rPr>
              <w:t xml:space="preserve"> or raise with your telecoms supplier </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Q</w:t>
            </w:r>
          </w:p>
          <w:p w:rsidR="00F22A2D" w:rsidRPr="00BA317A" w:rsidRDefault="00F22A2D" w:rsidP="00F22A2D">
            <w:pPr>
              <w:rPr>
                <w:rFonts w:ascii="Arial" w:hAnsi="Arial" w:cs="Arial"/>
              </w:rPr>
            </w:pPr>
          </w:p>
        </w:tc>
        <w:tc>
          <w:tcPr>
            <w:tcW w:w="9639" w:type="dxa"/>
          </w:tcPr>
          <w:p w:rsidR="00F22A2D" w:rsidRPr="00BA317A" w:rsidRDefault="004F13FB" w:rsidP="004F13FB">
            <w:pPr>
              <w:rPr>
                <w:rFonts w:ascii="Arial" w:hAnsi="Arial" w:cs="Arial"/>
              </w:rPr>
            </w:pPr>
            <w:r w:rsidRPr="00BA317A">
              <w:rPr>
                <w:rFonts w:ascii="Arial" w:hAnsi="Arial" w:cs="Arial"/>
              </w:rPr>
              <w:t>U</w:t>
            </w:r>
            <w:r w:rsidR="00B16911" w:rsidRPr="00BA317A">
              <w:rPr>
                <w:rFonts w:ascii="Arial" w:hAnsi="Arial" w:cs="Arial"/>
              </w:rPr>
              <w:t>nable</w:t>
            </w:r>
            <w:r w:rsidR="00F22A2D" w:rsidRPr="00BA317A">
              <w:rPr>
                <w:rFonts w:ascii="Arial" w:hAnsi="Arial" w:cs="Arial"/>
              </w:rPr>
              <w:t xml:space="preserve"> to claim for several weeks</w:t>
            </w:r>
            <w:r w:rsidRPr="00BA317A">
              <w:rPr>
                <w:rFonts w:ascii="Arial" w:hAnsi="Arial" w:cs="Arial"/>
              </w:rPr>
              <w:t xml:space="preserve"> batch </w:t>
            </w:r>
            <w:r w:rsidR="00424D42">
              <w:rPr>
                <w:rFonts w:ascii="Arial" w:hAnsi="Arial" w:cs="Arial"/>
              </w:rPr>
              <w:t>prescription</w:t>
            </w:r>
            <w:r w:rsidRPr="00BA317A">
              <w:rPr>
                <w:rFonts w:ascii="Arial" w:hAnsi="Arial" w:cs="Arial"/>
              </w:rPr>
              <w:t>s</w:t>
            </w:r>
            <w:r w:rsidR="00F22A2D" w:rsidRPr="00BA317A">
              <w:rPr>
                <w:rFonts w:ascii="Arial" w:hAnsi="Arial" w:cs="Arial"/>
              </w:rPr>
              <w:t xml:space="preserve">. Unable to download next batch as previous batch is stuck and </w:t>
            </w:r>
            <w:r w:rsidR="00904631">
              <w:rPr>
                <w:rFonts w:ascii="Arial" w:hAnsi="Arial" w:cs="Arial"/>
              </w:rPr>
              <w:t>IT</w:t>
            </w:r>
            <w:r w:rsidR="00F22A2D" w:rsidRPr="00BA317A">
              <w:rPr>
                <w:rFonts w:ascii="Arial" w:hAnsi="Arial" w:cs="Arial"/>
              </w:rPr>
              <w:t xml:space="preserve"> support </w:t>
            </w:r>
            <w:r w:rsidR="0029665D" w:rsidRPr="00BA317A">
              <w:rPr>
                <w:rFonts w:ascii="Arial" w:hAnsi="Arial" w:cs="Arial"/>
              </w:rPr>
              <w:t>is still working on this issue</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A</w:t>
            </w:r>
          </w:p>
        </w:tc>
        <w:tc>
          <w:tcPr>
            <w:tcW w:w="9639" w:type="dxa"/>
          </w:tcPr>
          <w:p w:rsidR="00F22A2D" w:rsidRPr="00BA317A" w:rsidRDefault="00F22A2D" w:rsidP="00F22A2D">
            <w:pPr>
              <w:rPr>
                <w:rFonts w:ascii="Arial" w:hAnsi="Arial" w:cs="Arial"/>
              </w:rPr>
            </w:pPr>
            <w:r w:rsidRPr="00BA317A">
              <w:rPr>
                <w:rFonts w:ascii="Arial" w:hAnsi="Arial" w:cs="Arial"/>
              </w:rPr>
              <w:t xml:space="preserve">Raise with </w:t>
            </w:r>
            <w:r w:rsidR="007C3853" w:rsidRPr="00BA317A">
              <w:rPr>
                <w:rFonts w:ascii="Arial" w:hAnsi="Arial" w:cs="Arial"/>
              </w:rPr>
              <w:t xml:space="preserve">PMR </w:t>
            </w:r>
            <w:r w:rsidRPr="00BA317A">
              <w:rPr>
                <w:rFonts w:ascii="Arial" w:hAnsi="Arial" w:cs="Arial"/>
              </w:rPr>
              <w:t>supplier</w:t>
            </w:r>
          </w:p>
        </w:tc>
      </w:tr>
      <w:tr w:rsidR="00F22A2D" w:rsidRPr="00BA317A" w:rsidTr="004F13FB">
        <w:trPr>
          <w:trHeight w:val="740"/>
        </w:trPr>
        <w:tc>
          <w:tcPr>
            <w:tcW w:w="426" w:type="dxa"/>
          </w:tcPr>
          <w:p w:rsidR="00F22A2D" w:rsidRPr="00BA317A" w:rsidRDefault="00F22A2D" w:rsidP="004F13FB">
            <w:pPr>
              <w:jc w:val="both"/>
              <w:rPr>
                <w:rFonts w:ascii="Arial" w:hAnsi="Arial" w:cs="Arial"/>
              </w:rPr>
            </w:pPr>
            <w:r w:rsidRPr="00BA317A">
              <w:rPr>
                <w:rFonts w:ascii="Arial" w:hAnsi="Arial" w:cs="Arial"/>
              </w:rPr>
              <w:t>Q</w:t>
            </w:r>
          </w:p>
          <w:p w:rsidR="00F22A2D" w:rsidRPr="00BA317A" w:rsidRDefault="00F22A2D" w:rsidP="00F22A2D">
            <w:pPr>
              <w:ind w:left="720"/>
              <w:jc w:val="both"/>
              <w:rPr>
                <w:rFonts w:ascii="Arial" w:hAnsi="Arial" w:cs="Arial"/>
              </w:rPr>
            </w:pPr>
          </w:p>
          <w:p w:rsidR="00F22A2D" w:rsidRPr="00BA317A" w:rsidRDefault="00F22A2D" w:rsidP="00F22A2D">
            <w:pPr>
              <w:jc w:val="both"/>
              <w:rPr>
                <w:rFonts w:ascii="Arial" w:hAnsi="Arial" w:cs="Arial"/>
              </w:rPr>
            </w:pPr>
          </w:p>
        </w:tc>
        <w:tc>
          <w:tcPr>
            <w:tcW w:w="9639" w:type="dxa"/>
          </w:tcPr>
          <w:p w:rsidR="00F22A2D" w:rsidRPr="00BA317A" w:rsidRDefault="00F22A2D" w:rsidP="00FC719A">
            <w:pPr>
              <w:jc w:val="both"/>
              <w:rPr>
                <w:rFonts w:ascii="Arial" w:hAnsi="Arial" w:cs="Arial"/>
              </w:rPr>
            </w:pPr>
            <w:r w:rsidRPr="00BA317A">
              <w:rPr>
                <w:rFonts w:ascii="Arial" w:hAnsi="Arial" w:cs="Arial"/>
              </w:rPr>
              <w:t>N3 internet is provided by certain software providers via a BT line</w:t>
            </w:r>
            <w:r w:rsidR="004F13FB" w:rsidRPr="00BA317A">
              <w:rPr>
                <w:rFonts w:ascii="Arial" w:hAnsi="Arial" w:cs="Arial"/>
              </w:rPr>
              <w:t>,</w:t>
            </w:r>
            <w:r w:rsidRPr="00BA317A">
              <w:rPr>
                <w:rFonts w:ascii="Arial" w:hAnsi="Arial" w:cs="Arial"/>
              </w:rPr>
              <w:t xml:space="preserve"> GP's have a same day response on </w:t>
            </w:r>
            <w:r w:rsidR="00FC719A">
              <w:rPr>
                <w:rFonts w:ascii="Arial" w:hAnsi="Arial" w:cs="Arial"/>
              </w:rPr>
              <w:t>non-</w:t>
            </w:r>
            <w:r w:rsidRPr="00BA317A">
              <w:rPr>
                <w:rFonts w:ascii="Arial" w:hAnsi="Arial" w:cs="Arial"/>
              </w:rPr>
              <w:t>functional internet</w:t>
            </w:r>
            <w:r w:rsidR="004F13FB" w:rsidRPr="00BA317A">
              <w:rPr>
                <w:rFonts w:ascii="Arial" w:hAnsi="Arial" w:cs="Arial"/>
              </w:rPr>
              <w:t xml:space="preserve"> </w:t>
            </w:r>
            <w:r w:rsidR="00904631">
              <w:rPr>
                <w:rFonts w:ascii="Arial" w:hAnsi="Arial" w:cs="Arial"/>
              </w:rPr>
              <w:t>but</w:t>
            </w:r>
            <w:r w:rsidR="004F13FB" w:rsidRPr="00BA317A">
              <w:rPr>
                <w:rFonts w:ascii="Arial" w:hAnsi="Arial" w:cs="Arial"/>
              </w:rPr>
              <w:t xml:space="preserve"> Pharmacy </w:t>
            </w:r>
            <w:r w:rsidRPr="00BA317A">
              <w:rPr>
                <w:rFonts w:ascii="Arial" w:hAnsi="Arial" w:cs="Arial"/>
              </w:rPr>
              <w:t>ha</w:t>
            </w:r>
            <w:r w:rsidR="004F13FB" w:rsidRPr="00BA317A">
              <w:rPr>
                <w:rFonts w:ascii="Arial" w:hAnsi="Arial" w:cs="Arial"/>
              </w:rPr>
              <w:t>s</w:t>
            </w:r>
            <w:r w:rsidRPr="00BA317A">
              <w:rPr>
                <w:rFonts w:ascii="Arial" w:hAnsi="Arial" w:cs="Arial"/>
              </w:rPr>
              <w:t xml:space="preserve"> </w:t>
            </w:r>
            <w:r w:rsidR="00B16911" w:rsidRPr="00BA317A">
              <w:rPr>
                <w:rFonts w:ascii="Arial" w:hAnsi="Arial" w:cs="Arial"/>
              </w:rPr>
              <w:t>a</w:t>
            </w:r>
            <w:r w:rsidR="00904631">
              <w:rPr>
                <w:rFonts w:ascii="Arial" w:hAnsi="Arial" w:cs="Arial"/>
              </w:rPr>
              <w:t>nything between an</w:t>
            </w:r>
            <w:r w:rsidRPr="00BA317A">
              <w:rPr>
                <w:rFonts w:ascii="Arial" w:hAnsi="Arial" w:cs="Arial"/>
              </w:rPr>
              <w:t xml:space="preserve"> 8 working hour response </w:t>
            </w:r>
            <w:r w:rsidR="00904631">
              <w:rPr>
                <w:rFonts w:ascii="Arial" w:hAnsi="Arial" w:cs="Arial"/>
              </w:rPr>
              <w:t xml:space="preserve">up to </w:t>
            </w:r>
            <w:r w:rsidRPr="00BA317A">
              <w:rPr>
                <w:rFonts w:ascii="Arial" w:hAnsi="Arial" w:cs="Arial"/>
              </w:rPr>
              <w:t>several days</w:t>
            </w:r>
            <w:r w:rsidR="004F13FB" w:rsidRPr="00BA317A">
              <w:rPr>
                <w:rFonts w:ascii="Arial" w:hAnsi="Arial" w:cs="Arial"/>
              </w:rPr>
              <w:t>.</w:t>
            </w:r>
            <w:r w:rsidRPr="00BA317A">
              <w:rPr>
                <w:rFonts w:ascii="Arial" w:hAnsi="Arial" w:cs="Arial"/>
              </w:rPr>
              <w:t xml:space="preserve"> </w:t>
            </w:r>
            <w:r w:rsidR="00904631">
              <w:rPr>
                <w:rFonts w:ascii="Arial" w:hAnsi="Arial" w:cs="Arial"/>
              </w:rPr>
              <w:t>Are there any suggestions that t</w:t>
            </w:r>
            <w:r w:rsidRPr="00BA317A">
              <w:rPr>
                <w:rFonts w:ascii="Arial" w:hAnsi="Arial" w:cs="Arial"/>
              </w:rPr>
              <w:t>he software providers</w:t>
            </w:r>
            <w:r w:rsidR="0059394F" w:rsidRPr="00BA317A">
              <w:rPr>
                <w:rFonts w:ascii="Arial" w:hAnsi="Arial" w:cs="Arial"/>
              </w:rPr>
              <w:t xml:space="preserve"> </w:t>
            </w:r>
            <w:r w:rsidR="00904631">
              <w:rPr>
                <w:rFonts w:ascii="Arial" w:hAnsi="Arial" w:cs="Arial"/>
              </w:rPr>
              <w:t xml:space="preserve">are going to provide a </w:t>
            </w:r>
            <w:r w:rsidRPr="00BA317A">
              <w:rPr>
                <w:rFonts w:ascii="Arial" w:hAnsi="Arial" w:cs="Arial"/>
              </w:rPr>
              <w:t xml:space="preserve"> backup </w:t>
            </w:r>
            <w:r w:rsidR="00263F5C" w:rsidRPr="00BA317A">
              <w:rPr>
                <w:rFonts w:ascii="Arial" w:hAnsi="Arial" w:cs="Arial"/>
              </w:rPr>
              <w:t>system (</w:t>
            </w:r>
            <w:r w:rsidR="0029665D" w:rsidRPr="00BA317A">
              <w:rPr>
                <w:rFonts w:ascii="Arial" w:hAnsi="Arial" w:cs="Arial"/>
              </w:rPr>
              <w:t>n3 mobile broad band solution)</w:t>
            </w:r>
          </w:p>
        </w:tc>
      </w:tr>
      <w:tr w:rsidR="00F22A2D" w:rsidRPr="00BA317A" w:rsidTr="004F13FB">
        <w:tc>
          <w:tcPr>
            <w:tcW w:w="426" w:type="dxa"/>
          </w:tcPr>
          <w:p w:rsidR="00F22A2D" w:rsidRPr="00BA317A" w:rsidRDefault="00F22A2D" w:rsidP="00F22A2D">
            <w:pPr>
              <w:rPr>
                <w:rFonts w:ascii="Arial" w:hAnsi="Arial" w:cs="Arial"/>
              </w:rPr>
            </w:pPr>
            <w:r w:rsidRPr="00BA317A">
              <w:rPr>
                <w:rFonts w:ascii="Arial" w:hAnsi="Arial" w:cs="Arial"/>
              </w:rPr>
              <w:t>A</w:t>
            </w:r>
          </w:p>
        </w:tc>
        <w:tc>
          <w:tcPr>
            <w:tcW w:w="9639" w:type="dxa"/>
          </w:tcPr>
          <w:p w:rsidR="00F22A2D" w:rsidRPr="00BA317A" w:rsidRDefault="00904631" w:rsidP="00904631">
            <w:pPr>
              <w:rPr>
                <w:rFonts w:ascii="Arial" w:hAnsi="Arial" w:cs="Arial"/>
              </w:rPr>
            </w:pPr>
            <w:r>
              <w:rPr>
                <w:rFonts w:ascii="Arial" w:hAnsi="Arial" w:cs="Arial"/>
              </w:rPr>
              <w:t>You n</w:t>
            </w:r>
            <w:r w:rsidR="00F22A2D" w:rsidRPr="00BA317A">
              <w:rPr>
                <w:rFonts w:ascii="Arial" w:hAnsi="Arial" w:cs="Arial"/>
              </w:rPr>
              <w:t xml:space="preserve">eed to speak to </w:t>
            </w:r>
            <w:r w:rsidR="004F13FB" w:rsidRPr="00BA317A">
              <w:rPr>
                <w:rFonts w:ascii="Arial" w:hAnsi="Arial" w:cs="Arial"/>
              </w:rPr>
              <w:t xml:space="preserve">your phone </w:t>
            </w:r>
            <w:r w:rsidR="00F22A2D" w:rsidRPr="00BA317A">
              <w:rPr>
                <w:rFonts w:ascii="Arial" w:hAnsi="Arial" w:cs="Arial"/>
              </w:rPr>
              <w:t xml:space="preserve">supplier to </w:t>
            </w:r>
            <w:r>
              <w:rPr>
                <w:rFonts w:ascii="Arial" w:hAnsi="Arial" w:cs="Arial"/>
              </w:rPr>
              <w:t>see if better options are available.</w:t>
            </w:r>
          </w:p>
        </w:tc>
      </w:tr>
      <w:tr w:rsidR="00D87484" w:rsidRPr="00BA317A" w:rsidTr="004F13FB">
        <w:tc>
          <w:tcPr>
            <w:tcW w:w="426" w:type="dxa"/>
          </w:tcPr>
          <w:p w:rsidR="00D87484" w:rsidRPr="00BA317A" w:rsidRDefault="00D87484" w:rsidP="00F22A2D">
            <w:pPr>
              <w:rPr>
                <w:rFonts w:ascii="Arial" w:hAnsi="Arial" w:cs="Arial"/>
              </w:rPr>
            </w:pPr>
            <w:r w:rsidRPr="00BA317A">
              <w:rPr>
                <w:rFonts w:ascii="Arial" w:hAnsi="Arial" w:cs="Arial"/>
              </w:rPr>
              <w:t>Q</w:t>
            </w:r>
          </w:p>
        </w:tc>
        <w:tc>
          <w:tcPr>
            <w:tcW w:w="9639" w:type="dxa"/>
          </w:tcPr>
          <w:p w:rsidR="00D87484" w:rsidRPr="00BA317A" w:rsidRDefault="00D87484" w:rsidP="00D87484">
            <w:pPr>
              <w:rPr>
                <w:rFonts w:ascii="Arial" w:hAnsi="Arial" w:cs="Arial"/>
              </w:rPr>
            </w:pPr>
            <w:r w:rsidRPr="00BA317A">
              <w:rPr>
                <w:rFonts w:ascii="Arial" w:hAnsi="Arial" w:cs="Arial"/>
              </w:rPr>
              <w:t xml:space="preserve">Can I rectify switched </w:t>
            </w:r>
            <w:r w:rsidR="00424D42">
              <w:rPr>
                <w:rFonts w:ascii="Arial" w:hAnsi="Arial" w:cs="Arial"/>
              </w:rPr>
              <w:t>prescription</w:t>
            </w:r>
            <w:r w:rsidRPr="00BA317A">
              <w:rPr>
                <w:rFonts w:ascii="Arial" w:hAnsi="Arial" w:cs="Arial"/>
              </w:rPr>
              <w:t xml:space="preserve">s on the EPS </w:t>
            </w:r>
            <w:r w:rsidR="005134B5" w:rsidRPr="00BA317A">
              <w:rPr>
                <w:rFonts w:ascii="Arial" w:hAnsi="Arial" w:cs="Arial"/>
              </w:rPr>
              <w:t>system?</w:t>
            </w:r>
          </w:p>
        </w:tc>
      </w:tr>
      <w:tr w:rsidR="00D87484" w:rsidRPr="00BA317A" w:rsidTr="004F13FB">
        <w:tc>
          <w:tcPr>
            <w:tcW w:w="426" w:type="dxa"/>
          </w:tcPr>
          <w:p w:rsidR="00D87484" w:rsidRPr="00BA317A" w:rsidRDefault="00D87484" w:rsidP="00F22A2D">
            <w:pPr>
              <w:rPr>
                <w:rFonts w:ascii="Arial" w:hAnsi="Arial" w:cs="Arial"/>
              </w:rPr>
            </w:pPr>
            <w:r w:rsidRPr="00BA317A">
              <w:rPr>
                <w:rFonts w:ascii="Arial" w:hAnsi="Arial" w:cs="Arial"/>
              </w:rPr>
              <w:t>A</w:t>
            </w:r>
          </w:p>
        </w:tc>
        <w:tc>
          <w:tcPr>
            <w:tcW w:w="9639" w:type="dxa"/>
          </w:tcPr>
          <w:p w:rsidR="00D87484" w:rsidRPr="00BA317A" w:rsidRDefault="00D87484" w:rsidP="0001607D">
            <w:pPr>
              <w:rPr>
                <w:rFonts w:ascii="Arial" w:hAnsi="Arial" w:cs="Arial"/>
              </w:rPr>
            </w:pPr>
            <w:r w:rsidRPr="00BA317A">
              <w:rPr>
                <w:rFonts w:ascii="Arial" w:hAnsi="Arial" w:cs="Arial"/>
              </w:rPr>
              <w:t xml:space="preserve">Currently this function is not </w:t>
            </w:r>
            <w:r w:rsidR="005134B5" w:rsidRPr="00BA317A">
              <w:rPr>
                <w:rFonts w:ascii="Arial" w:hAnsi="Arial" w:cs="Arial"/>
              </w:rPr>
              <w:t>available;</w:t>
            </w:r>
            <w:r w:rsidRPr="00BA317A">
              <w:rPr>
                <w:rFonts w:ascii="Arial" w:hAnsi="Arial" w:cs="Arial"/>
              </w:rPr>
              <w:t xml:space="preserve"> however please check </w:t>
            </w:r>
            <w:r w:rsidR="005134B5" w:rsidRPr="00BA317A">
              <w:rPr>
                <w:rFonts w:ascii="Arial" w:hAnsi="Arial" w:cs="Arial"/>
              </w:rPr>
              <w:t>patients’</w:t>
            </w:r>
            <w:r w:rsidRPr="00BA317A">
              <w:rPr>
                <w:rFonts w:ascii="Arial" w:hAnsi="Arial" w:cs="Arial"/>
              </w:rPr>
              <w:t xml:space="preserve"> nominations on a regular basis for exemption status</w:t>
            </w:r>
            <w:r w:rsidRPr="000265A7">
              <w:rPr>
                <w:rFonts w:ascii="Arial" w:hAnsi="Arial" w:cs="Arial"/>
              </w:rPr>
              <w:t>.</w:t>
            </w:r>
            <w:r w:rsidR="000265A7" w:rsidRPr="000265A7">
              <w:rPr>
                <w:rFonts w:ascii="Arial" w:hAnsi="Arial" w:cs="Arial"/>
              </w:rPr>
              <w:t xml:space="preserve"> Following the move to Spine 2 from August 2014 onwards, system suppliers have flexibility to allow prescriptions to be amended even after submission before NHSBSA ‘lock’ the prescription to begin the pricing process</w:t>
            </w:r>
          </w:p>
        </w:tc>
      </w:tr>
      <w:tr w:rsidR="00D87484" w:rsidRPr="00BA317A" w:rsidTr="004F13FB">
        <w:tc>
          <w:tcPr>
            <w:tcW w:w="426" w:type="dxa"/>
          </w:tcPr>
          <w:p w:rsidR="00D87484" w:rsidRPr="00BA317A" w:rsidRDefault="005134B5" w:rsidP="00F22A2D">
            <w:pPr>
              <w:rPr>
                <w:rFonts w:ascii="Arial" w:hAnsi="Arial" w:cs="Arial"/>
              </w:rPr>
            </w:pPr>
            <w:r w:rsidRPr="00BA317A">
              <w:rPr>
                <w:rFonts w:ascii="Arial" w:hAnsi="Arial" w:cs="Arial"/>
              </w:rPr>
              <w:t>Q</w:t>
            </w:r>
          </w:p>
        </w:tc>
        <w:tc>
          <w:tcPr>
            <w:tcW w:w="9639" w:type="dxa"/>
          </w:tcPr>
          <w:p w:rsidR="00D87484" w:rsidRPr="00BA317A" w:rsidRDefault="005134B5" w:rsidP="00F22A2D">
            <w:pPr>
              <w:rPr>
                <w:rFonts w:ascii="Arial" w:hAnsi="Arial" w:cs="Arial"/>
              </w:rPr>
            </w:pPr>
            <w:r w:rsidRPr="00BA317A">
              <w:rPr>
                <w:rFonts w:ascii="Arial" w:hAnsi="Arial" w:cs="Arial"/>
              </w:rPr>
              <w:t xml:space="preserve">Can </w:t>
            </w:r>
            <w:r w:rsidR="00424D42">
              <w:rPr>
                <w:rFonts w:ascii="Arial" w:hAnsi="Arial" w:cs="Arial"/>
              </w:rPr>
              <w:t>prescription</w:t>
            </w:r>
            <w:r w:rsidRPr="00BA317A">
              <w:rPr>
                <w:rFonts w:ascii="Arial" w:hAnsi="Arial" w:cs="Arial"/>
              </w:rPr>
              <w:t>s be trapped in the spine?</w:t>
            </w:r>
          </w:p>
        </w:tc>
      </w:tr>
      <w:tr w:rsidR="00D87484" w:rsidRPr="00BA317A" w:rsidTr="004F13FB">
        <w:tc>
          <w:tcPr>
            <w:tcW w:w="426" w:type="dxa"/>
          </w:tcPr>
          <w:p w:rsidR="00D87484" w:rsidRPr="00BA317A" w:rsidRDefault="005134B5" w:rsidP="00F22A2D">
            <w:pPr>
              <w:rPr>
                <w:rFonts w:ascii="Arial" w:hAnsi="Arial" w:cs="Arial"/>
              </w:rPr>
            </w:pPr>
            <w:r w:rsidRPr="00BA317A">
              <w:rPr>
                <w:rFonts w:ascii="Arial" w:hAnsi="Arial" w:cs="Arial"/>
              </w:rPr>
              <w:t>A</w:t>
            </w:r>
          </w:p>
        </w:tc>
        <w:tc>
          <w:tcPr>
            <w:tcW w:w="9639" w:type="dxa"/>
          </w:tcPr>
          <w:p w:rsidR="00D87484" w:rsidRPr="00BA317A" w:rsidRDefault="005134B5" w:rsidP="00904631">
            <w:pPr>
              <w:rPr>
                <w:rFonts w:ascii="Arial" w:hAnsi="Arial" w:cs="Arial"/>
              </w:rPr>
            </w:pPr>
            <w:r w:rsidRPr="00BA317A">
              <w:rPr>
                <w:rFonts w:ascii="Arial" w:hAnsi="Arial" w:cs="Arial"/>
              </w:rPr>
              <w:t xml:space="preserve">This can sometimes occur, </w:t>
            </w:r>
            <w:r w:rsidR="00904631">
              <w:rPr>
                <w:rFonts w:ascii="Arial" w:hAnsi="Arial" w:cs="Arial"/>
              </w:rPr>
              <w:t>you should</w:t>
            </w:r>
            <w:r w:rsidRPr="00BA317A">
              <w:rPr>
                <w:rFonts w:ascii="Arial" w:hAnsi="Arial" w:cs="Arial"/>
              </w:rPr>
              <w:t xml:space="preserve"> check every month that all </w:t>
            </w:r>
            <w:r w:rsidR="00424D42">
              <w:rPr>
                <w:rFonts w:ascii="Arial" w:hAnsi="Arial" w:cs="Arial"/>
              </w:rPr>
              <w:t>prescription</w:t>
            </w:r>
            <w:r w:rsidRPr="00BA317A">
              <w:rPr>
                <w:rFonts w:ascii="Arial" w:hAnsi="Arial" w:cs="Arial"/>
              </w:rPr>
              <w:t>s have been pulled down and accounted for.</w:t>
            </w:r>
          </w:p>
        </w:tc>
      </w:tr>
      <w:tr w:rsidR="00D87484" w:rsidRPr="00BA317A" w:rsidTr="004F13FB">
        <w:tc>
          <w:tcPr>
            <w:tcW w:w="426" w:type="dxa"/>
          </w:tcPr>
          <w:p w:rsidR="00D87484" w:rsidRPr="00BA317A" w:rsidRDefault="005134B5" w:rsidP="00F22A2D">
            <w:pPr>
              <w:rPr>
                <w:rFonts w:ascii="Arial" w:hAnsi="Arial" w:cs="Arial"/>
              </w:rPr>
            </w:pPr>
            <w:r w:rsidRPr="00BA317A">
              <w:rPr>
                <w:rFonts w:ascii="Arial" w:hAnsi="Arial" w:cs="Arial"/>
              </w:rPr>
              <w:t>Q</w:t>
            </w:r>
          </w:p>
        </w:tc>
        <w:tc>
          <w:tcPr>
            <w:tcW w:w="9639" w:type="dxa"/>
          </w:tcPr>
          <w:p w:rsidR="00D87484" w:rsidRPr="00BA317A" w:rsidRDefault="005134B5" w:rsidP="00F22A2D">
            <w:pPr>
              <w:rPr>
                <w:rFonts w:ascii="Arial" w:hAnsi="Arial" w:cs="Arial"/>
              </w:rPr>
            </w:pPr>
            <w:r w:rsidRPr="00BA317A">
              <w:rPr>
                <w:rFonts w:ascii="Arial" w:hAnsi="Arial" w:cs="Arial"/>
              </w:rPr>
              <w:t xml:space="preserve">How can I track where </w:t>
            </w:r>
            <w:r w:rsidR="00424D42">
              <w:rPr>
                <w:rFonts w:ascii="Arial" w:hAnsi="Arial" w:cs="Arial"/>
              </w:rPr>
              <w:t>prescription</w:t>
            </w:r>
            <w:r w:rsidRPr="00BA317A">
              <w:rPr>
                <w:rFonts w:ascii="Arial" w:hAnsi="Arial" w:cs="Arial"/>
              </w:rPr>
              <w:t>s are?</w:t>
            </w:r>
          </w:p>
        </w:tc>
      </w:tr>
      <w:tr w:rsidR="005134B5" w:rsidRPr="000265A7" w:rsidTr="004F13FB">
        <w:tc>
          <w:tcPr>
            <w:tcW w:w="426" w:type="dxa"/>
          </w:tcPr>
          <w:p w:rsidR="005134B5" w:rsidRPr="00BA317A" w:rsidRDefault="005134B5" w:rsidP="00F22A2D">
            <w:pPr>
              <w:rPr>
                <w:rFonts w:ascii="Arial" w:hAnsi="Arial" w:cs="Arial"/>
              </w:rPr>
            </w:pPr>
            <w:r w:rsidRPr="00BA317A">
              <w:rPr>
                <w:rFonts w:ascii="Arial" w:hAnsi="Arial" w:cs="Arial"/>
              </w:rPr>
              <w:t>A</w:t>
            </w:r>
          </w:p>
        </w:tc>
        <w:tc>
          <w:tcPr>
            <w:tcW w:w="9639" w:type="dxa"/>
          </w:tcPr>
          <w:p w:rsidR="005134B5" w:rsidRPr="000265A7" w:rsidRDefault="000265A7" w:rsidP="00FD2511">
            <w:pPr>
              <w:rPr>
                <w:rFonts w:ascii="Arial" w:hAnsi="Arial" w:cs="Arial"/>
              </w:rPr>
            </w:pPr>
            <w:r w:rsidRPr="000265A7">
              <w:rPr>
                <w:rFonts w:ascii="Arial" w:hAnsi="Arial" w:cs="Arial"/>
              </w:rPr>
              <w:t>Where appropriate to (e.g. there is patient consent or implied consent because they are trying to obtain items at your pharmacy)</w:t>
            </w:r>
            <w:r w:rsidR="003E1B97">
              <w:rPr>
                <w:rFonts w:ascii="Arial" w:hAnsi="Arial" w:cs="Arial"/>
              </w:rPr>
              <w:t xml:space="preserve">. </w:t>
            </w:r>
            <w:r w:rsidR="005134B5" w:rsidRPr="000265A7">
              <w:rPr>
                <w:rFonts w:ascii="Arial" w:hAnsi="Arial" w:cs="Arial"/>
              </w:rPr>
              <w:t xml:space="preserve">Please use the HSCIC </w:t>
            </w:r>
            <w:r w:rsidR="00424D42" w:rsidRPr="000265A7">
              <w:rPr>
                <w:rFonts w:ascii="Arial" w:hAnsi="Arial" w:cs="Arial"/>
              </w:rPr>
              <w:t>prescription</w:t>
            </w:r>
            <w:r w:rsidR="005134B5" w:rsidRPr="000265A7">
              <w:rPr>
                <w:rFonts w:ascii="Arial" w:hAnsi="Arial" w:cs="Arial"/>
              </w:rPr>
              <w:t xml:space="preserve"> track</w:t>
            </w:r>
            <w:r w:rsidR="00FD2511" w:rsidRPr="000265A7">
              <w:rPr>
                <w:rFonts w:ascii="Arial" w:hAnsi="Arial" w:cs="Arial"/>
              </w:rPr>
              <w:t xml:space="preserve">er </w:t>
            </w:r>
          </w:p>
          <w:p w:rsidR="00FD2511" w:rsidRPr="000265A7" w:rsidRDefault="00FD2511" w:rsidP="00FD2511">
            <w:pPr>
              <w:rPr>
                <w:rFonts w:ascii="Arial" w:hAnsi="Arial" w:cs="Arial"/>
              </w:rPr>
            </w:pPr>
          </w:p>
          <w:p w:rsidR="00FD2511" w:rsidRPr="000265A7" w:rsidRDefault="00FD2511" w:rsidP="00FD2511">
            <w:pPr>
              <w:rPr>
                <w:rFonts w:ascii="Arial" w:hAnsi="Arial" w:cs="Arial"/>
                <w:color w:val="000000"/>
              </w:rPr>
            </w:pPr>
            <w:r w:rsidRPr="000265A7">
              <w:rPr>
                <w:rFonts w:ascii="Arial" w:hAnsi="Arial" w:cs="Arial"/>
                <w:color w:val="000000"/>
              </w:rPr>
              <w:t xml:space="preserve"> </w:t>
            </w:r>
            <w:hyperlink r:id="rId24" w:history="1">
              <w:r w:rsidRPr="000265A7">
                <w:rPr>
                  <w:rStyle w:val="Hyperlink"/>
                  <w:rFonts w:ascii="Arial" w:hAnsi="Arial" w:cs="Arial"/>
                </w:rPr>
                <w:t>https://nww.spine2.ncrs.nhs.uk/</w:t>
              </w:r>
              <w:r w:rsidR="00424D42" w:rsidRPr="000265A7">
                <w:rPr>
                  <w:rStyle w:val="Hyperlink"/>
                  <w:rFonts w:ascii="Arial" w:hAnsi="Arial" w:cs="Arial"/>
                </w:rPr>
                <w:t>prescription</w:t>
              </w:r>
              <w:r w:rsidRPr="000265A7">
                <w:rPr>
                  <w:rStyle w:val="Hyperlink"/>
                  <w:rFonts w:ascii="Arial" w:hAnsi="Arial" w:cs="Arial"/>
                </w:rPr>
                <w:t>sadmin/</w:t>
              </w:r>
            </w:hyperlink>
          </w:p>
          <w:p w:rsidR="00FD2511" w:rsidRPr="000265A7" w:rsidRDefault="00FD2511" w:rsidP="00FD2511">
            <w:pPr>
              <w:rPr>
                <w:rFonts w:ascii="Arial" w:hAnsi="Arial" w:cs="Arial"/>
                <w:color w:val="000000"/>
              </w:rPr>
            </w:pPr>
          </w:p>
          <w:p w:rsidR="00FD2511" w:rsidRPr="000265A7" w:rsidRDefault="00424D42" w:rsidP="00FD2511">
            <w:pPr>
              <w:rPr>
                <w:rFonts w:ascii="Arial" w:hAnsi="Arial" w:cs="Arial"/>
                <w:color w:val="000000"/>
              </w:rPr>
            </w:pPr>
            <w:r w:rsidRPr="000265A7">
              <w:rPr>
                <w:rFonts w:ascii="Arial" w:hAnsi="Arial" w:cs="Arial"/>
                <w:color w:val="000000"/>
              </w:rPr>
              <w:t>Prescription</w:t>
            </w:r>
            <w:r w:rsidR="00FD2511" w:rsidRPr="000265A7">
              <w:rPr>
                <w:rFonts w:ascii="Arial" w:hAnsi="Arial" w:cs="Arial"/>
                <w:color w:val="000000"/>
              </w:rPr>
              <w:t xml:space="preserve"> tracker guide </w:t>
            </w:r>
          </w:p>
          <w:p w:rsidR="00FD2511" w:rsidRPr="000265A7" w:rsidRDefault="00D13B5D" w:rsidP="00FD2511">
            <w:pPr>
              <w:rPr>
                <w:rFonts w:ascii="Arial" w:hAnsi="Arial" w:cs="Arial"/>
              </w:rPr>
            </w:pPr>
            <w:hyperlink r:id="rId25" w:history="1">
              <w:r w:rsidR="00FD2511" w:rsidRPr="000265A7">
                <w:rPr>
                  <w:rStyle w:val="Hyperlink"/>
                  <w:rFonts w:ascii="Arial" w:hAnsi="Arial" w:cs="Arial"/>
                </w:rPr>
                <w:t>http://systems.hscic.gov.uk/eps/library/presctrackerguid.pdf</w:t>
              </w:r>
            </w:hyperlink>
          </w:p>
          <w:p w:rsidR="00FD2511" w:rsidRPr="000265A7" w:rsidRDefault="00FD2511" w:rsidP="00FD2511">
            <w:pPr>
              <w:rPr>
                <w:rFonts w:ascii="Arial" w:hAnsi="Arial" w:cs="Arial"/>
              </w:rPr>
            </w:pPr>
          </w:p>
        </w:tc>
      </w:tr>
    </w:tbl>
    <w:p w:rsidR="005451ED" w:rsidRPr="00BA317A" w:rsidRDefault="005451ED" w:rsidP="00CF31E7">
      <w:pPr>
        <w:jc w:val="both"/>
        <w:rPr>
          <w:rFonts w:ascii="Arial" w:hAnsi="Arial" w:cs="Arial"/>
        </w:rPr>
      </w:pPr>
    </w:p>
    <w:p w:rsidR="00976478" w:rsidRDefault="00976478" w:rsidP="00CF31E7">
      <w:pPr>
        <w:jc w:val="both"/>
        <w:rPr>
          <w:rFonts w:ascii="Arial" w:hAnsi="Arial" w:cs="Arial"/>
        </w:rPr>
      </w:pPr>
    </w:p>
    <w:p w:rsidR="002F3DE5" w:rsidRPr="00BA317A" w:rsidRDefault="00FD2511" w:rsidP="002F3DE5">
      <w:pPr>
        <w:jc w:val="both"/>
        <w:rPr>
          <w:rFonts w:ascii="Arial" w:hAnsi="Arial" w:cs="Arial"/>
          <w:b/>
          <w:bCs/>
        </w:rPr>
      </w:pPr>
      <w:r w:rsidRPr="00BA317A">
        <w:rPr>
          <w:rFonts w:ascii="Arial" w:hAnsi="Arial" w:cs="Arial"/>
          <w:b/>
          <w:bCs/>
        </w:rPr>
        <w:lastRenderedPageBreak/>
        <w:t>S</w:t>
      </w:r>
      <w:r w:rsidR="00263F5C" w:rsidRPr="00BA317A">
        <w:rPr>
          <w:rFonts w:ascii="Arial" w:hAnsi="Arial" w:cs="Arial"/>
          <w:b/>
          <w:bCs/>
        </w:rPr>
        <w:t>MARTCARD ISSUES</w:t>
      </w:r>
    </w:p>
    <w:p w:rsidR="00FD2511" w:rsidRPr="00BA317A" w:rsidRDefault="00FD2511" w:rsidP="002F3DE5">
      <w:pPr>
        <w:jc w:val="both"/>
        <w:rPr>
          <w:rFonts w:ascii="Arial" w:hAnsi="Arial" w:cs="Arial"/>
          <w:b/>
          <w:bCs/>
        </w:rPr>
      </w:pPr>
      <w:r w:rsidRPr="00BA317A">
        <w:rPr>
          <w:rFonts w:ascii="Arial" w:hAnsi="Arial" w:cs="Arial"/>
          <w:b/>
          <w:bCs/>
        </w:rPr>
        <w:t xml:space="preserve">For more information please visit </w:t>
      </w:r>
    </w:p>
    <w:p w:rsidR="00FD2511" w:rsidRPr="00BA317A" w:rsidRDefault="00D13B5D" w:rsidP="002F3DE5">
      <w:pPr>
        <w:jc w:val="both"/>
        <w:rPr>
          <w:rFonts w:ascii="Arial" w:hAnsi="Arial" w:cs="Arial"/>
          <w:bCs/>
        </w:rPr>
      </w:pPr>
      <w:hyperlink r:id="rId26" w:history="1">
        <w:r w:rsidR="0053236E" w:rsidRPr="00BA317A">
          <w:rPr>
            <w:rStyle w:val="Hyperlink"/>
            <w:rFonts w:ascii="Arial" w:hAnsi="Arial" w:cs="Arial"/>
            <w:bCs/>
          </w:rPr>
          <w:t>http://systems.hscic.gov.uk/eps/dispensing/getstarted/smartcards</w:t>
        </w:r>
      </w:hyperlink>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639"/>
      </w:tblGrid>
      <w:tr w:rsidR="002F3DE5" w:rsidRPr="00BA317A" w:rsidTr="00572DD9">
        <w:trPr>
          <w:trHeight w:val="103"/>
        </w:trPr>
        <w:tc>
          <w:tcPr>
            <w:tcW w:w="426" w:type="dxa"/>
          </w:tcPr>
          <w:p w:rsidR="002F3DE5" w:rsidRPr="00BA317A" w:rsidRDefault="002F3DE5" w:rsidP="000A4092">
            <w:pPr>
              <w:pStyle w:val="Default"/>
              <w:rPr>
                <w:sz w:val="22"/>
                <w:szCs w:val="22"/>
              </w:rPr>
            </w:pPr>
            <w:r w:rsidRPr="00BA317A">
              <w:rPr>
                <w:bCs/>
                <w:sz w:val="22"/>
                <w:szCs w:val="22"/>
              </w:rPr>
              <w:t xml:space="preserve">Q </w:t>
            </w:r>
          </w:p>
        </w:tc>
        <w:tc>
          <w:tcPr>
            <w:tcW w:w="9639" w:type="dxa"/>
          </w:tcPr>
          <w:p w:rsidR="002F3DE5" w:rsidRPr="00BA317A" w:rsidRDefault="002F3DE5" w:rsidP="000A4092">
            <w:pPr>
              <w:pStyle w:val="Default"/>
              <w:rPr>
                <w:sz w:val="22"/>
                <w:szCs w:val="22"/>
              </w:rPr>
            </w:pPr>
            <w:r w:rsidRPr="00BA317A">
              <w:rPr>
                <w:bCs/>
                <w:sz w:val="22"/>
                <w:szCs w:val="22"/>
              </w:rPr>
              <w:t xml:space="preserve">What if the GP is not using a smartcard? </w:t>
            </w:r>
          </w:p>
        </w:tc>
      </w:tr>
      <w:tr w:rsidR="002F3DE5" w:rsidRPr="00BA317A" w:rsidTr="00572DD9">
        <w:trPr>
          <w:trHeight w:val="609"/>
        </w:trPr>
        <w:tc>
          <w:tcPr>
            <w:tcW w:w="426" w:type="dxa"/>
          </w:tcPr>
          <w:p w:rsidR="002F3DE5" w:rsidRPr="00BA317A" w:rsidRDefault="002F3DE5" w:rsidP="000A4092">
            <w:pPr>
              <w:pStyle w:val="Default"/>
              <w:rPr>
                <w:sz w:val="22"/>
                <w:szCs w:val="22"/>
              </w:rPr>
            </w:pPr>
            <w:r w:rsidRPr="00BA317A">
              <w:rPr>
                <w:sz w:val="22"/>
                <w:szCs w:val="22"/>
              </w:rPr>
              <w:t xml:space="preserve">A </w:t>
            </w:r>
          </w:p>
        </w:tc>
        <w:tc>
          <w:tcPr>
            <w:tcW w:w="9639" w:type="dxa"/>
          </w:tcPr>
          <w:p w:rsidR="002F3DE5" w:rsidRPr="00BA317A" w:rsidRDefault="002F3DE5" w:rsidP="000A4092">
            <w:pPr>
              <w:pStyle w:val="Default"/>
              <w:rPr>
                <w:sz w:val="22"/>
                <w:szCs w:val="22"/>
              </w:rPr>
            </w:pPr>
            <w:r w:rsidRPr="00BA317A">
              <w:rPr>
                <w:sz w:val="22"/>
                <w:szCs w:val="22"/>
              </w:rPr>
              <w:t xml:space="preserve">GPs, Practice staff and Pharmacy staff will all need to use their smartcards to ensure that the system works. A paper </w:t>
            </w:r>
            <w:r w:rsidR="00424D42">
              <w:rPr>
                <w:sz w:val="22"/>
                <w:szCs w:val="22"/>
              </w:rPr>
              <w:t>prescription</w:t>
            </w:r>
            <w:r w:rsidRPr="00BA317A">
              <w:rPr>
                <w:sz w:val="22"/>
                <w:szCs w:val="22"/>
              </w:rPr>
              <w:t xml:space="preserve"> will be produced – and the benefits of EPS Release 2 will not be realised. </w:t>
            </w:r>
          </w:p>
        </w:tc>
      </w:tr>
      <w:tr w:rsidR="002F3DE5" w:rsidRPr="00BA317A" w:rsidTr="00572DD9">
        <w:trPr>
          <w:trHeight w:val="103"/>
        </w:trPr>
        <w:tc>
          <w:tcPr>
            <w:tcW w:w="426" w:type="dxa"/>
          </w:tcPr>
          <w:p w:rsidR="002F3DE5" w:rsidRPr="00BA317A" w:rsidRDefault="002F3DE5" w:rsidP="000A4092">
            <w:pPr>
              <w:pStyle w:val="Default"/>
              <w:rPr>
                <w:sz w:val="22"/>
                <w:szCs w:val="22"/>
              </w:rPr>
            </w:pPr>
            <w:r w:rsidRPr="00BA317A">
              <w:rPr>
                <w:bCs/>
                <w:sz w:val="22"/>
                <w:szCs w:val="22"/>
              </w:rPr>
              <w:t xml:space="preserve">Q </w:t>
            </w:r>
          </w:p>
        </w:tc>
        <w:tc>
          <w:tcPr>
            <w:tcW w:w="9639" w:type="dxa"/>
          </w:tcPr>
          <w:p w:rsidR="002F3DE5" w:rsidRPr="00BA317A" w:rsidRDefault="002F3DE5" w:rsidP="000A4092">
            <w:pPr>
              <w:pStyle w:val="Default"/>
              <w:rPr>
                <w:sz w:val="22"/>
                <w:szCs w:val="22"/>
              </w:rPr>
            </w:pPr>
            <w:r w:rsidRPr="00BA317A">
              <w:rPr>
                <w:bCs/>
                <w:sz w:val="22"/>
                <w:szCs w:val="22"/>
              </w:rPr>
              <w:t xml:space="preserve">Do locums need a smartcard? </w:t>
            </w:r>
          </w:p>
        </w:tc>
      </w:tr>
      <w:tr w:rsidR="002F3DE5" w:rsidRPr="00BA317A" w:rsidTr="00572DD9">
        <w:trPr>
          <w:trHeight w:val="103"/>
        </w:trPr>
        <w:tc>
          <w:tcPr>
            <w:tcW w:w="426" w:type="dxa"/>
          </w:tcPr>
          <w:p w:rsidR="002F3DE5" w:rsidRPr="00BA317A" w:rsidRDefault="002F3DE5" w:rsidP="000A4092">
            <w:pPr>
              <w:pStyle w:val="Default"/>
              <w:rPr>
                <w:sz w:val="22"/>
                <w:szCs w:val="22"/>
              </w:rPr>
            </w:pPr>
            <w:r w:rsidRPr="00BA317A">
              <w:rPr>
                <w:sz w:val="22"/>
                <w:szCs w:val="22"/>
              </w:rPr>
              <w:t xml:space="preserve">A </w:t>
            </w:r>
          </w:p>
        </w:tc>
        <w:tc>
          <w:tcPr>
            <w:tcW w:w="9639" w:type="dxa"/>
          </w:tcPr>
          <w:p w:rsidR="002F3DE5" w:rsidRPr="00BA317A" w:rsidRDefault="002F3DE5" w:rsidP="009C3094">
            <w:pPr>
              <w:pStyle w:val="Default"/>
              <w:rPr>
                <w:sz w:val="22"/>
                <w:szCs w:val="22"/>
              </w:rPr>
            </w:pPr>
            <w:r w:rsidRPr="00BA317A">
              <w:rPr>
                <w:sz w:val="22"/>
                <w:szCs w:val="22"/>
              </w:rPr>
              <w:t>Yes, all locums will need to be using smartcards to use EPS</w:t>
            </w:r>
            <w:r w:rsidR="009C3094">
              <w:rPr>
                <w:sz w:val="22"/>
                <w:szCs w:val="22"/>
              </w:rPr>
              <w:t>R</w:t>
            </w:r>
            <w:r w:rsidRPr="00BA317A">
              <w:rPr>
                <w:sz w:val="22"/>
                <w:szCs w:val="22"/>
              </w:rPr>
              <w:t xml:space="preserve">2. </w:t>
            </w:r>
          </w:p>
        </w:tc>
      </w:tr>
      <w:tr w:rsidR="002F3DE5" w:rsidRPr="00BA317A" w:rsidTr="00572DD9">
        <w:trPr>
          <w:trHeight w:val="103"/>
        </w:trPr>
        <w:tc>
          <w:tcPr>
            <w:tcW w:w="426" w:type="dxa"/>
          </w:tcPr>
          <w:p w:rsidR="002F3DE5" w:rsidRPr="00BA317A" w:rsidRDefault="002F3DE5" w:rsidP="000A4092">
            <w:pPr>
              <w:pStyle w:val="Default"/>
              <w:rPr>
                <w:sz w:val="22"/>
                <w:szCs w:val="22"/>
              </w:rPr>
            </w:pPr>
            <w:r w:rsidRPr="00BA317A">
              <w:rPr>
                <w:bCs/>
                <w:sz w:val="22"/>
                <w:szCs w:val="22"/>
              </w:rPr>
              <w:t xml:space="preserve">Q </w:t>
            </w:r>
          </w:p>
        </w:tc>
        <w:tc>
          <w:tcPr>
            <w:tcW w:w="9639" w:type="dxa"/>
          </w:tcPr>
          <w:p w:rsidR="002F3DE5" w:rsidRPr="00BA317A" w:rsidRDefault="002F3DE5" w:rsidP="00904631">
            <w:pPr>
              <w:pStyle w:val="Default"/>
              <w:rPr>
                <w:sz w:val="22"/>
                <w:szCs w:val="22"/>
              </w:rPr>
            </w:pPr>
            <w:r w:rsidRPr="00BA317A">
              <w:rPr>
                <w:bCs/>
                <w:sz w:val="22"/>
                <w:szCs w:val="22"/>
              </w:rPr>
              <w:t>What happens if a locum pharmacist los</w:t>
            </w:r>
            <w:r w:rsidR="00904631">
              <w:rPr>
                <w:bCs/>
                <w:sz w:val="22"/>
                <w:szCs w:val="22"/>
              </w:rPr>
              <w:t>es</w:t>
            </w:r>
            <w:r w:rsidRPr="00BA317A">
              <w:rPr>
                <w:bCs/>
                <w:sz w:val="22"/>
                <w:szCs w:val="22"/>
              </w:rPr>
              <w:t xml:space="preserve"> his/her smart card? </w:t>
            </w:r>
          </w:p>
        </w:tc>
      </w:tr>
      <w:tr w:rsidR="002F3DE5" w:rsidRPr="00BA317A" w:rsidTr="00572DD9">
        <w:trPr>
          <w:trHeight w:val="231"/>
        </w:trPr>
        <w:tc>
          <w:tcPr>
            <w:tcW w:w="426" w:type="dxa"/>
          </w:tcPr>
          <w:p w:rsidR="002F3DE5" w:rsidRPr="00BA317A" w:rsidRDefault="002F3DE5" w:rsidP="000A4092">
            <w:pPr>
              <w:pStyle w:val="Default"/>
              <w:rPr>
                <w:sz w:val="22"/>
                <w:szCs w:val="22"/>
              </w:rPr>
            </w:pPr>
            <w:r w:rsidRPr="00BA317A">
              <w:rPr>
                <w:bCs/>
                <w:sz w:val="22"/>
                <w:szCs w:val="22"/>
              </w:rPr>
              <w:t xml:space="preserve">A </w:t>
            </w:r>
          </w:p>
        </w:tc>
        <w:tc>
          <w:tcPr>
            <w:tcW w:w="9639" w:type="dxa"/>
          </w:tcPr>
          <w:p w:rsidR="002F3DE5" w:rsidRPr="00BA317A" w:rsidRDefault="002F3DE5" w:rsidP="000A4092">
            <w:pPr>
              <w:pStyle w:val="Default"/>
              <w:rPr>
                <w:sz w:val="22"/>
                <w:szCs w:val="22"/>
              </w:rPr>
            </w:pPr>
            <w:r w:rsidRPr="00BA317A">
              <w:rPr>
                <w:sz w:val="22"/>
                <w:szCs w:val="22"/>
              </w:rPr>
              <w:t xml:space="preserve">The pharmacy should have a business continuity plan in place. The locum pharmacist needs to contact the IT help desk to have another card issued </w:t>
            </w:r>
          </w:p>
        </w:tc>
      </w:tr>
      <w:tr w:rsidR="00AB7919" w:rsidRPr="00BA317A" w:rsidTr="00572DD9">
        <w:trPr>
          <w:trHeight w:val="231"/>
        </w:trPr>
        <w:tc>
          <w:tcPr>
            <w:tcW w:w="426" w:type="dxa"/>
          </w:tcPr>
          <w:p w:rsidR="00AB7919" w:rsidRPr="00BA317A" w:rsidRDefault="00AB7919" w:rsidP="000A4092">
            <w:pPr>
              <w:pStyle w:val="Default"/>
              <w:rPr>
                <w:bCs/>
                <w:sz w:val="22"/>
                <w:szCs w:val="22"/>
              </w:rPr>
            </w:pPr>
            <w:r w:rsidRPr="00BA317A">
              <w:rPr>
                <w:bCs/>
                <w:sz w:val="22"/>
                <w:szCs w:val="22"/>
              </w:rPr>
              <w:t>Q</w:t>
            </w:r>
          </w:p>
        </w:tc>
        <w:tc>
          <w:tcPr>
            <w:tcW w:w="9639" w:type="dxa"/>
          </w:tcPr>
          <w:p w:rsidR="00AB7919" w:rsidRPr="00BA317A" w:rsidRDefault="001968EA">
            <w:pPr>
              <w:pStyle w:val="Default"/>
              <w:rPr>
                <w:color w:val="auto"/>
                <w:sz w:val="22"/>
                <w:szCs w:val="22"/>
              </w:rPr>
            </w:pPr>
            <w:r>
              <w:rPr>
                <w:color w:val="auto"/>
                <w:sz w:val="22"/>
                <w:szCs w:val="22"/>
              </w:rPr>
              <w:t>How c</w:t>
            </w:r>
            <w:r w:rsidR="00AB7919" w:rsidRPr="00BA317A">
              <w:rPr>
                <w:color w:val="auto"/>
                <w:sz w:val="22"/>
                <w:szCs w:val="22"/>
              </w:rPr>
              <w:t>an I renew my smartcard online?</w:t>
            </w:r>
          </w:p>
        </w:tc>
      </w:tr>
      <w:tr w:rsidR="00AB7919" w:rsidRPr="00BA317A" w:rsidTr="00572DD9">
        <w:trPr>
          <w:trHeight w:val="231"/>
        </w:trPr>
        <w:tc>
          <w:tcPr>
            <w:tcW w:w="426" w:type="dxa"/>
          </w:tcPr>
          <w:p w:rsidR="00AB7919" w:rsidRPr="00BA317A" w:rsidRDefault="00AB7919" w:rsidP="000A4092">
            <w:pPr>
              <w:pStyle w:val="Default"/>
              <w:rPr>
                <w:bCs/>
                <w:sz w:val="22"/>
                <w:szCs w:val="22"/>
              </w:rPr>
            </w:pPr>
            <w:r w:rsidRPr="00BA317A">
              <w:rPr>
                <w:bCs/>
                <w:sz w:val="22"/>
                <w:szCs w:val="22"/>
              </w:rPr>
              <w:t>A</w:t>
            </w:r>
          </w:p>
        </w:tc>
        <w:tc>
          <w:tcPr>
            <w:tcW w:w="9639" w:type="dxa"/>
          </w:tcPr>
          <w:p w:rsidR="003C6DDF" w:rsidRDefault="00AB7919" w:rsidP="00FD2511">
            <w:pPr>
              <w:pStyle w:val="Default"/>
              <w:rPr>
                <w:color w:val="auto"/>
                <w:sz w:val="22"/>
                <w:szCs w:val="22"/>
              </w:rPr>
            </w:pPr>
            <w:r w:rsidRPr="00BA317A">
              <w:rPr>
                <w:color w:val="auto"/>
                <w:sz w:val="22"/>
                <w:szCs w:val="22"/>
              </w:rPr>
              <w:t>You can renew your smartcard online via your PMR system</w:t>
            </w:r>
            <w:r w:rsidR="00572DD9">
              <w:rPr>
                <w:color w:val="auto"/>
                <w:sz w:val="22"/>
                <w:szCs w:val="22"/>
              </w:rPr>
              <w:t xml:space="preserve"> within the Smartcard Service Portal</w:t>
            </w:r>
            <w:r w:rsidRPr="00BA317A">
              <w:rPr>
                <w:color w:val="auto"/>
                <w:sz w:val="22"/>
                <w:szCs w:val="22"/>
              </w:rPr>
              <w:t xml:space="preserve">. Please see link below. Please note that you </w:t>
            </w:r>
            <w:r w:rsidR="00572DD9">
              <w:rPr>
                <w:color w:val="auto"/>
                <w:sz w:val="22"/>
                <w:szCs w:val="22"/>
              </w:rPr>
              <w:t xml:space="preserve">must </w:t>
            </w:r>
            <w:r w:rsidRPr="00BA317A">
              <w:rPr>
                <w:color w:val="auto"/>
                <w:sz w:val="22"/>
                <w:szCs w:val="22"/>
              </w:rPr>
              <w:t>visit your RA Agent once every six years to renew your smartcard.</w:t>
            </w:r>
          </w:p>
          <w:p w:rsidR="00572DD9" w:rsidRPr="00BA317A" w:rsidRDefault="00572DD9" w:rsidP="00FD2511">
            <w:pPr>
              <w:pStyle w:val="Default"/>
              <w:rPr>
                <w:color w:val="auto"/>
                <w:sz w:val="22"/>
                <w:szCs w:val="22"/>
              </w:rPr>
            </w:pPr>
          </w:p>
          <w:p w:rsidR="004F13FB" w:rsidRDefault="00D13B5D" w:rsidP="004F13FB">
            <w:pPr>
              <w:pStyle w:val="Default"/>
              <w:rPr>
                <w:rStyle w:val="Hyperlink"/>
                <w:sz w:val="22"/>
                <w:szCs w:val="22"/>
              </w:rPr>
            </w:pPr>
            <w:hyperlink r:id="rId27" w:history="1">
              <w:r w:rsidR="004F13FB" w:rsidRPr="00BA317A">
                <w:rPr>
                  <w:rStyle w:val="Hyperlink"/>
                  <w:sz w:val="22"/>
                  <w:szCs w:val="22"/>
                </w:rPr>
                <w:t>http://systems.hscic.gov.uk/eps/library/renewcert.pdf</w:t>
              </w:r>
            </w:hyperlink>
          </w:p>
          <w:p w:rsidR="00572DD9" w:rsidRPr="00BA317A" w:rsidRDefault="00572DD9" w:rsidP="004F13FB">
            <w:pPr>
              <w:pStyle w:val="Default"/>
              <w:rPr>
                <w:color w:val="auto"/>
                <w:sz w:val="22"/>
                <w:szCs w:val="22"/>
              </w:rPr>
            </w:pPr>
          </w:p>
        </w:tc>
      </w:tr>
      <w:tr w:rsidR="004F13FB" w:rsidRPr="00BA317A" w:rsidTr="00572DD9">
        <w:trPr>
          <w:trHeight w:val="231"/>
        </w:trPr>
        <w:tc>
          <w:tcPr>
            <w:tcW w:w="426" w:type="dxa"/>
          </w:tcPr>
          <w:p w:rsidR="004F13FB" w:rsidRPr="00BA317A" w:rsidRDefault="004F13FB" w:rsidP="000A4092">
            <w:pPr>
              <w:pStyle w:val="Default"/>
              <w:rPr>
                <w:bCs/>
                <w:sz w:val="22"/>
                <w:szCs w:val="22"/>
              </w:rPr>
            </w:pPr>
            <w:r w:rsidRPr="00BA317A">
              <w:rPr>
                <w:bCs/>
                <w:sz w:val="22"/>
                <w:szCs w:val="22"/>
              </w:rPr>
              <w:t>Q</w:t>
            </w:r>
          </w:p>
        </w:tc>
        <w:tc>
          <w:tcPr>
            <w:tcW w:w="9639" w:type="dxa"/>
          </w:tcPr>
          <w:p w:rsidR="004F13FB" w:rsidRPr="00BA317A" w:rsidRDefault="004F13FB" w:rsidP="00FD2511">
            <w:pPr>
              <w:pStyle w:val="Default"/>
              <w:rPr>
                <w:color w:val="auto"/>
                <w:sz w:val="22"/>
                <w:szCs w:val="22"/>
              </w:rPr>
            </w:pPr>
            <w:r w:rsidRPr="00BA317A">
              <w:rPr>
                <w:color w:val="auto"/>
                <w:sz w:val="22"/>
                <w:szCs w:val="22"/>
              </w:rPr>
              <w:t>Where can I can get my smartcard</w:t>
            </w:r>
            <w:r w:rsidR="00904631">
              <w:rPr>
                <w:color w:val="auto"/>
                <w:sz w:val="22"/>
                <w:szCs w:val="22"/>
              </w:rPr>
              <w:t>?</w:t>
            </w:r>
            <w:r w:rsidRPr="00BA317A">
              <w:rPr>
                <w:color w:val="auto"/>
                <w:sz w:val="22"/>
                <w:szCs w:val="22"/>
              </w:rPr>
              <w:t xml:space="preserve"> </w:t>
            </w:r>
          </w:p>
        </w:tc>
      </w:tr>
      <w:tr w:rsidR="004F13FB" w:rsidRPr="00BA317A" w:rsidTr="00572DD9">
        <w:trPr>
          <w:trHeight w:val="231"/>
        </w:trPr>
        <w:tc>
          <w:tcPr>
            <w:tcW w:w="426" w:type="dxa"/>
          </w:tcPr>
          <w:p w:rsidR="004F13FB" w:rsidRPr="00BA317A" w:rsidRDefault="004F13FB" w:rsidP="000A4092">
            <w:pPr>
              <w:pStyle w:val="Default"/>
              <w:rPr>
                <w:bCs/>
                <w:sz w:val="22"/>
                <w:szCs w:val="22"/>
              </w:rPr>
            </w:pPr>
            <w:r w:rsidRPr="00BA317A">
              <w:rPr>
                <w:bCs/>
                <w:sz w:val="22"/>
                <w:szCs w:val="22"/>
              </w:rPr>
              <w:t xml:space="preserve">A </w:t>
            </w:r>
          </w:p>
        </w:tc>
        <w:tc>
          <w:tcPr>
            <w:tcW w:w="9639" w:type="dxa"/>
          </w:tcPr>
          <w:p w:rsidR="004F13FB" w:rsidRPr="00BA317A" w:rsidRDefault="004F13FB" w:rsidP="00FD2511">
            <w:pPr>
              <w:pStyle w:val="Default"/>
              <w:rPr>
                <w:color w:val="auto"/>
                <w:sz w:val="22"/>
                <w:szCs w:val="22"/>
              </w:rPr>
            </w:pPr>
            <w:r w:rsidRPr="00BA317A">
              <w:rPr>
                <w:color w:val="auto"/>
                <w:sz w:val="22"/>
                <w:szCs w:val="22"/>
              </w:rPr>
              <w:t xml:space="preserve">Details on the next page </w:t>
            </w:r>
          </w:p>
        </w:tc>
      </w:tr>
    </w:tbl>
    <w:p w:rsidR="0053236E" w:rsidRPr="00BA317A" w:rsidRDefault="0053236E"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572DD9" w:rsidRDefault="00572DD9" w:rsidP="0065556B">
      <w:pPr>
        <w:pStyle w:val="Default"/>
        <w:jc w:val="center"/>
        <w:rPr>
          <w:b/>
          <w:bCs/>
          <w:sz w:val="22"/>
          <w:szCs w:val="22"/>
        </w:rPr>
      </w:pPr>
    </w:p>
    <w:p w:rsidR="00263F5C" w:rsidRDefault="0053236E" w:rsidP="0065556B">
      <w:pPr>
        <w:pStyle w:val="Default"/>
        <w:jc w:val="center"/>
        <w:rPr>
          <w:b/>
          <w:bCs/>
          <w:sz w:val="22"/>
          <w:szCs w:val="22"/>
        </w:rPr>
      </w:pPr>
      <w:r>
        <w:rPr>
          <w:b/>
          <w:bCs/>
          <w:sz w:val="22"/>
          <w:szCs w:val="22"/>
        </w:rPr>
        <w:t>RA Agent c</w:t>
      </w:r>
      <w:r w:rsidR="0065556B" w:rsidRPr="0065556B">
        <w:rPr>
          <w:b/>
          <w:bCs/>
          <w:sz w:val="22"/>
          <w:szCs w:val="22"/>
        </w:rPr>
        <w:t>ontacts across London</w:t>
      </w:r>
    </w:p>
    <w:p w:rsidR="0053236E" w:rsidRPr="0065556B" w:rsidRDefault="0053236E" w:rsidP="0065556B">
      <w:pPr>
        <w:pStyle w:val="Default"/>
        <w:jc w:val="center"/>
        <w:rPr>
          <w:b/>
          <w:bCs/>
          <w:sz w:val="22"/>
          <w:szCs w:val="22"/>
        </w:rPr>
      </w:pPr>
    </w:p>
    <w:tbl>
      <w:tblPr>
        <w:tblStyle w:val="TableGrid"/>
        <w:tblW w:w="11340" w:type="dxa"/>
        <w:tblInd w:w="-1026" w:type="dxa"/>
        <w:tblLayout w:type="fixed"/>
        <w:tblLook w:val="04A0" w:firstRow="1" w:lastRow="0" w:firstColumn="1" w:lastColumn="0" w:noHBand="0" w:noVBand="1"/>
      </w:tblPr>
      <w:tblGrid>
        <w:gridCol w:w="850"/>
        <w:gridCol w:w="1394"/>
        <w:gridCol w:w="1442"/>
        <w:gridCol w:w="850"/>
        <w:gridCol w:w="1560"/>
        <w:gridCol w:w="1701"/>
        <w:gridCol w:w="850"/>
        <w:gridCol w:w="1276"/>
        <w:gridCol w:w="1417"/>
      </w:tblGrid>
      <w:tr w:rsidR="006B4FAF" w:rsidRPr="00572DD9" w:rsidTr="00C929D9">
        <w:trPr>
          <w:trHeight w:val="475"/>
        </w:trPr>
        <w:tc>
          <w:tcPr>
            <w:tcW w:w="850"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AT</w:t>
            </w:r>
          </w:p>
        </w:tc>
        <w:tc>
          <w:tcPr>
            <w:tcW w:w="1394"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Boroughs</w:t>
            </w:r>
          </w:p>
        </w:tc>
        <w:tc>
          <w:tcPr>
            <w:tcW w:w="1442"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Contacts</w:t>
            </w:r>
          </w:p>
        </w:tc>
        <w:tc>
          <w:tcPr>
            <w:tcW w:w="850"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AT</w:t>
            </w:r>
          </w:p>
        </w:tc>
        <w:tc>
          <w:tcPr>
            <w:tcW w:w="1560"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Boroughs</w:t>
            </w:r>
          </w:p>
        </w:tc>
        <w:tc>
          <w:tcPr>
            <w:tcW w:w="1701"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Contacts</w:t>
            </w:r>
          </w:p>
        </w:tc>
        <w:tc>
          <w:tcPr>
            <w:tcW w:w="850"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AT</w:t>
            </w:r>
          </w:p>
        </w:tc>
        <w:tc>
          <w:tcPr>
            <w:tcW w:w="1276"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Boroughs</w:t>
            </w:r>
          </w:p>
        </w:tc>
        <w:tc>
          <w:tcPr>
            <w:tcW w:w="1417" w:type="dxa"/>
            <w:shd w:val="clear" w:color="auto" w:fill="8DB3E2" w:themeFill="text2" w:themeFillTint="66"/>
            <w:vAlign w:val="center"/>
          </w:tcPr>
          <w:p w:rsidR="0065556B" w:rsidRPr="00572DD9" w:rsidRDefault="0065556B" w:rsidP="00F96170">
            <w:pPr>
              <w:pStyle w:val="Default"/>
              <w:jc w:val="center"/>
              <w:rPr>
                <w:b/>
                <w:bCs/>
                <w:sz w:val="20"/>
                <w:szCs w:val="20"/>
              </w:rPr>
            </w:pPr>
            <w:r w:rsidRPr="00572DD9">
              <w:rPr>
                <w:b/>
                <w:bCs/>
                <w:sz w:val="20"/>
                <w:szCs w:val="20"/>
              </w:rPr>
              <w:t>Contacts</w:t>
            </w:r>
          </w:p>
        </w:tc>
      </w:tr>
      <w:tr w:rsidR="006B4FAF" w:rsidRPr="00572DD9" w:rsidTr="00C929D9">
        <w:trPr>
          <w:trHeight w:val="499"/>
        </w:trPr>
        <w:tc>
          <w:tcPr>
            <w:tcW w:w="850" w:type="dxa"/>
            <w:vMerge w:val="restart"/>
            <w:vAlign w:val="center"/>
          </w:tcPr>
          <w:p w:rsidR="0065556B" w:rsidRPr="00572DD9" w:rsidRDefault="0065556B" w:rsidP="0065556B">
            <w:pPr>
              <w:pStyle w:val="Default"/>
              <w:rPr>
                <w:b/>
                <w:bCs/>
                <w:sz w:val="16"/>
                <w:szCs w:val="16"/>
              </w:rPr>
            </w:pPr>
            <w:r w:rsidRPr="00572DD9">
              <w:rPr>
                <w:b/>
                <w:bCs/>
                <w:sz w:val="16"/>
                <w:szCs w:val="16"/>
              </w:rPr>
              <w:t xml:space="preserve">North Central &amp; East London </w:t>
            </w:r>
          </w:p>
        </w:tc>
        <w:tc>
          <w:tcPr>
            <w:tcW w:w="1394" w:type="dxa"/>
          </w:tcPr>
          <w:p w:rsidR="0065556B" w:rsidRPr="00572DD9" w:rsidRDefault="00F96170" w:rsidP="0059394F">
            <w:pPr>
              <w:pStyle w:val="Default"/>
              <w:rPr>
                <w:bCs/>
                <w:sz w:val="16"/>
                <w:szCs w:val="16"/>
              </w:rPr>
            </w:pPr>
            <w:r w:rsidRPr="00572DD9">
              <w:rPr>
                <w:bCs/>
                <w:sz w:val="16"/>
                <w:szCs w:val="16"/>
              </w:rPr>
              <w:t>Barking &amp; Dagenham</w:t>
            </w:r>
          </w:p>
        </w:tc>
        <w:tc>
          <w:tcPr>
            <w:tcW w:w="1442" w:type="dxa"/>
          </w:tcPr>
          <w:p w:rsidR="00034FE8" w:rsidRPr="00572DD9" w:rsidRDefault="00034FE8" w:rsidP="0059394F">
            <w:pPr>
              <w:pStyle w:val="Default"/>
              <w:rPr>
                <w:sz w:val="16"/>
                <w:szCs w:val="16"/>
              </w:rPr>
            </w:pPr>
            <w:r w:rsidRPr="00572DD9">
              <w:rPr>
                <w:sz w:val="16"/>
                <w:szCs w:val="16"/>
              </w:rPr>
              <w:t xml:space="preserve">020 8430 7007 – </w:t>
            </w:r>
            <w:hyperlink r:id="rId28" w:history="1">
              <w:r w:rsidRPr="00572DD9">
                <w:rPr>
                  <w:rStyle w:val="Hyperlink"/>
                  <w:sz w:val="16"/>
                  <w:szCs w:val="16"/>
                </w:rPr>
                <w:t>servicedesk@nelft@nhs.uk</w:t>
              </w:r>
            </w:hyperlink>
          </w:p>
        </w:tc>
        <w:tc>
          <w:tcPr>
            <w:tcW w:w="850" w:type="dxa"/>
            <w:vMerge w:val="restart"/>
            <w:vAlign w:val="center"/>
          </w:tcPr>
          <w:p w:rsidR="0065556B" w:rsidRPr="00572DD9" w:rsidRDefault="0065556B" w:rsidP="0065556B">
            <w:pPr>
              <w:pStyle w:val="Default"/>
              <w:rPr>
                <w:b/>
                <w:bCs/>
                <w:sz w:val="16"/>
                <w:szCs w:val="16"/>
              </w:rPr>
            </w:pPr>
            <w:r w:rsidRPr="00572DD9">
              <w:rPr>
                <w:b/>
                <w:bCs/>
                <w:sz w:val="16"/>
                <w:szCs w:val="16"/>
              </w:rPr>
              <w:t xml:space="preserve">North West London </w:t>
            </w:r>
          </w:p>
        </w:tc>
        <w:tc>
          <w:tcPr>
            <w:tcW w:w="1560" w:type="dxa"/>
          </w:tcPr>
          <w:p w:rsidR="0065556B" w:rsidRPr="00572DD9" w:rsidRDefault="00F96170" w:rsidP="0059394F">
            <w:pPr>
              <w:pStyle w:val="Default"/>
              <w:rPr>
                <w:bCs/>
                <w:sz w:val="16"/>
                <w:szCs w:val="16"/>
              </w:rPr>
            </w:pPr>
            <w:r w:rsidRPr="00572DD9">
              <w:rPr>
                <w:bCs/>
                <w:sz w:val="16"/>
                <w:szCs w:val="16"/>
              </w:rPr>
              <w:t>Brent</w:t>
            </w:r>
          </w:p>
        </w:tc>
        <w:tc>
          <w:tcPr>
            <w:tcW w:w="1701" w:type="dxa"/>
          </w:tcPr>
          <w:p w:rsidR="00D448C8" w:rsidRPr="00572DD9" w:rsidRDefault="00D448C8" w:rsidP="00D448C8">
            <w:pPr>
              <w:pStyle w:val="Default"/>
              <w:rPr>
                <w:color w:val="000000" w:themeColor="text1"/>
                <w:sz w:val="16"/>
                <w:szCs w:val="16"/>
              </w:rPr>
            </w:pPr>
            <w:r w:rsidRPr="00572DD9">
              <w:rPr>
                <w:color w:val="000000" w:themeColor="text1"/>
                <w:sz w:val="16"/>
                <w:szCs w:val="16"/>
              </w:rPr>
              <w:t>02089661013 &amp; 02089661040 -</w:t>
            </w:r>
          </w:p>
          <w:p w:rsidR="0065556B" w:rsidRPr="00572DD9" w:rsidRDefault="00D13B5D" w:rsidP="00D448C8">
            <w:pPr>
              <w:pStyle w:val="Default"/>
              <w:rPr>
                <w:bCs/>
                <w:sz w:val="16"/>
                <w:szCs w:val="16"/>
                <w:u w:val="single"/>
              </w:rPr>
            </w:pPr>
            <w:hyperlink r:id="rId29" w:history="1">
              <w:r w:rsidR="00D448C8" w:rsidRPr="00572DD9">
                <w:rPr>
                  <w:rStyle w:val="Hyperlink"/>
                  <w:sz w:val="16"/>
                  <w:szCs w:val="16"/>
                </w:rPr>
                <w:t>r.admin@nhs.net</w:t>
              </w:r>
            </w:hyperlink>
          </w:p>
        </w:tc>
        <w:tc>
          <w:tcPr>
            <w:tcW w:w="850" w:type="dxa"/>
            <w:vMerge w:val="restart"/>
            <w:vAlign w:val="center"/>
          </w:tcPr>
          <w:p w:rsidR="0065556B" w:rsidRPr="00572DD9" w:rsidRDefault="00F96170" w:rsidP="0065556B">
            <w:pPr>
              <w:pStyle w:val="Default"/>
              <w:rPr>
                <w:b/>
                <w:bCs/>
                <w:sz w:val="16"/>
                <w:szCs w:val="16"/>
              </w:rPr>
            </w:pPr>
            <w:r w:rsidRPr="00572DD9">
              <w:rPr>
                <w:b/>
                <w:bCs/>
                <w:sz w:val="16"/>
                <w:szCs w:val="16"/>
              </w:rPr>
              <w:t>South London</w:t>
            </w:r>
          </w:p>
        </w:tc>
        <w:tc>
          <w:tcPr>
            <w:tcW w:w="1276" w:type="dxa"/>
          </w:tcPr>
          <w:p w:rsidR="0065556B" w:rsidRPr="00572DD9" w:rsidRDefault="00200A59" w:rsidP="0059394F">
            <w:pPr>
              <w:pStyle w:val="Default"/>
              <w:rPr>
                <w:bCs/>
                <w:sz w:val="16"/>
                <w:szCs w:val="16"/>
              </w:rPr>
            </w:pPr>
            <w:r w:rsidRPr="00572DD9">
              <w:rPr>
                <w:bCs/>
                <w:sz w:val="16"/>
                <w:szCs w:val="16"/>
              </w:rPr>
              <w:t>Bexley</w:t>
            </w:r>
          </w:p>
        </w:tc>
        <w:tc>
          <w:tcPr>
            <w:tcW w:w="1417" w:type="dxa"/>
          </w:tcPr>
          <w:p w:rsidR="0065556B" w:rsidRPr="00572DD9" w:rsidRDefault="009979F0" w:rsidP="0059394F">
            <w:pPr>
              <w:pStyle w:val="Default"/>
              <w:rPr>
                <w:bCs/>
                <w:sz w:val="16"/>
                <w:szCs w:val="16"/>
              </w:rPr>
            </w:pPr>
            <w:r w:rsidRPr="00572DD9">
              <w:rPr>
                <w:sz w:val="16"/>
                <w:szCs w:val="16"/>
              </w:rPr>
              <w:t xml:space="preserve">0208 298 6166 - </w:t>
            </w:r>
            <w:hyperlink r:id="rId30" w:history="1">
              <w:r w:rsidRPr="00572DD9">
                <w:rPr>
                  <w:rStyle w:val="Hyperlink"/>
                  <w:sz w:val="16"/>
                  <w:szCs w:val="16"/>
                  <w:lang w:val="en-US"/>
                </w:rPr>
                <w:t>it@bexley.nhs.uk</w:t>
              </w:r>
            </w:hyperlink>
          </w:p>
        </w:tc>
      </w:tr>
      <w:tr w:rsidR="00814706" w:rsidRPr="00572DD9" w:rsidTr="00C929D9">
        <w:trPr>
          <w:trHeight w:val="1021"/>
        </w:trPr>
        <w:tc>
          <w:tcPr>
            <w:tcW w:w="850" w:type="dxa"/>
            <w:vMerge/>
          </w:tcPr>
          <w:p w:rsidR="00814706" w:rsidRPr="00572DD9" w:rsidRDefault="00814706" w:rsidP="0059394F">
            <w:pPr>
              <w:pStyle w:val="Default"/>
              <w:rPr>
                <w:bCs/>
                <w:sz w:val="16"/>
                <w:szCs w:val="16"/>
                <w:u w:val="single"/>
              </w:rPr>
            </w:pPr>
          </w:p>
        </w:tc>
        <w:tc>
          <w:tcPr>
            <w:tcW w:w="1394" w:type="dxa"/>
            <w:vMerge w:val="restart"/>
          </w:tcPr>
          <w:p w:rsidR="00814706" w:rsidRPr="00572DD9" w:rsidRDefault="00814706" w:rsidP="0059394F">
            <w:pPr>
              <w:pStyle w:val="Default"/>
              <w:rPr>
                <w:bCs/>
                <w:sz w:val="16"/>
                <w:szCs w:val="16"/>
              </w:rPr>
            </w:pPr>
            <w:r w:rsidRPr="00572DD9">
              <w:rPr>
                <w:bCs/>
                <w:sz w:val="16"/>
                <w:szCs w:val="16"/>
              </w:rPr>
              <w:t>Barnet</w:t>
            </w:r>
          </w:p>
        </w:tc>
        <w:tc>
          <w:tcPr>
            <w:tcW w:w="1442" w:type="dxa"/>
            <w:vMerge w:val="restart"/>
          </w:tcPr>
          <w:p w:rsidR="00814706" w:rsidRPr="00572DD9" w:rsidRDefault="00814706" w:rsidP="0059394F">
            <w:pPr>
              <w:pStyle w:val="Default"/>
              <w:rPr>
                <w:bCs/>
                <w:sz w:val="16"/>
                <w:szCs w:val="16"/>
                <w:u w:val="single"/>
              </w:rPr>
            </w:pPr>
            <w:r w:rsidRPr="00572DD9">
              <w:rPr>
                <w:sz w:val="16"/>
                <w:szCs w:val="16"/>
              </w:rPr>
              <w:t xml:space="preserve">020 3688 1414 – </w:t>
            </w:r>
            <w:hyperlink r:id="rId31" w:history="1">
              <w:r w:rsidRPr="00572DD9">
                <w:rPr>
                  <w:rStyle w:val="Hyperlink"/>
                  <w:sz w:val="16"/>
                  <w:szCs w:val="16"/>
                </w:rPr>
                <w:t>gpservicedesk@nelcsu.nhs.uk</w:t>
              </w:r>
            </w:hyperlink>
          </w:p>
        </w:tc>
        <w:tc>
          <w:tcPr>
            <w:tcW w:w="850" w:type="dxa"/>
            <w:vMerge/>
          </w:tcPr>
          <w:p w:rsidR="00814706" w:rsidRPr="00572DD9" w:rsidRDefault="00814706" w:rsidP="0059394F">
            <w:pPr>
              <w:pStyle w:val="Default"/>
              <w:rPr>
                <w:bCs/>
                <w:sz w:val="16"/>
                <w:szCs w:val="16"/>
                <w:u w:val="single"/>
              </w:rPr>
            </w:pPr>
          </w:p>
        </w:tc>
        <w:tc>
          <w:tcPr>
            <w:tcW w:w="1560" w:type="dxa"/>
            <w:vMerge w:val="restart"/>
          </w:tcPr>
          <w:p w:rsidR="00814706" w:rsidRPr="00572DD9" w:rsidRDefault="00814706" w:rsidP="0059394F">
            <w:pPr>
              <w:pStyle w:val="Default"/>
              <w:rPr>
                <w:bCs/>
                <w:sz w:val="16"/>
                <w:szCs w:val="16"/>
              </w:rPr>
            </w:pPr>
            <w:r w:rsidRPr="00572DD9">
              <w:rPr>
                <w:bCs/>
                <w:sz w:val="16"/>
                <w:szCs w:val="16"/>
              </w:rPr>
              <w:t>Ealing</w:t>
            </w:r>
          </w:p>
        </w:tc>
        <w:tc>
          <w:tcPr>
            <w:tcW w:w="1701" w:type="dxa"/>
            <w:vMerge w:val="restart"/>
          </w:tcPr>
          <w:p w:rsidR="00814706" w:rsidRPr="00572DD9" w:rsidRDefault="00814706" w:rsidP="00D448C8">
            <w:pPr>
              <w:pStyle w:val="Default"/>
              <w:rPr>
                <w:sz w:val="16"/>
                <w:szCs w:val="16"/>
              </w:rPr>
            </w:pPr>
            <w:r w:rsidRPr="00572DD9">
              <w:rPr>
                <w:color w:val="000000" w:themeColor="text1"/>
                <w:sz w:val="16"/>
                <w:szCs w:val="16"/>
              </w:rPr>
              <w:t>0208 962 4903 -</w:t>
            </w:r>
            <w:hyperlink r:id="rId32" w:history="1">
              <w:r w:rsidRPr="00572DD9">
                <w:rPr>
                  <w:rStyle w:val="Hyperlink"/>
                  <w:sz w:val="16"/>
                  <w:szCs w:val="16"/>
                </w:rPr>
                <w:t>nwlcsu.RegistrationAuthority@nhs.net</w:t>
              </w:r>
            </w:hyperlink>
          </w:p>
        </w:tc>
        <w:tc>
          <w:tcPr>
            <w:tcW w:w="850" w:type="dxa"/>
            <w:vMerge/>
          </w:tcPr>
          <w:p w:rsidR="00814706" w:rsidRPr="00572DD9" w:rsidRDefault="00814706" w:rsidP="0059394F">
            <w:pPr>
              <w:pStyle w:val="Default"/>
              <w:rPr>
                <w:bCs/>
                <w:sz w:val="16"/>
                <w:szCs w:val="16"/>
                <w:u w:val="single"/>
              </w:rPr>
            </w:pPr>
          </w:p>
        </w:tc>
        <w:tc>
          <w:tcPr>
            <w:tcW w:w="1276" w:type="dxa"/>
          </w:tcPr>
          <w:p w:rsidR="00814706" w:rsidRPr="00572DD9" w:rsidRDefault="00814706" w:rsidP="0059394F">
            <w:pPr>
              <w:pStyle w:val="Default"/>
              <w:rPr>
                <w:bCs/>
                <w:sz w:val="16"/>
                <w:szCs w:val="16"/>
              </w:rPr>
            </w:pPr>
            <w:r w:rsidRPr="00572DD9">
              <w:rPr>
                <w:bCs/>
                <w:sz w:val="16"/>
                <w:szCs w:val="16"/>
              </w:rPr>
              <w:t>Bromley</w:t>
            </w:r>
          </w:p>
        </w:tc>
        <w:tc>
          <w:tcPr>
            <w:tcW w:w="1417" w:type="dxa"/>
          </w:tcPr>
          <w:p w:rsidR="00814706" w:rsidRPr="00572DD9" w:rsidRDefault="00814706" w:rsidP="0059394F">
            <w:pPr>
              <w:pStyle w:val="Default"/>
              <w:rPr>
                <w:sz w:val="16"/>
                <w:szCs w:val="16"/>
              </w:rPr>
            </w:pPr>
            <w:r w:rsidRPr="00572DD9">
              <w:rPr>
                <w:sz w:val="16"/>
                <w:szCs w:val="16"/>
              </w:rPr>
              <w:t xml:space="preserve">0208 315 8702 </w:t>
            </w:r>
          </w:p>
          <w:p w:rsidR="00814706" w:rsidRPr="00572DD9" w:rsidRDefault="00D13B5D" w:rsidP="009979F0">
            <w:pPr>
              <w:rPr>
                <w:rFonts w:ascii="Arial" w:hAnsi="Arial" w:cs="Arial"/>
                <w:color w:val="000000"/>
                <w:sz w:val="16"/>
                <w:szCs w:val="16"/>
              </w:rPr>
            </w:pPr>
            <w:hyperlink r:id="rId33" w:history="1">
              <w:r w:rsidR="00814706" w:rsidRPr="00572DD9">
                <w:rPr>
                  <w:rStyle w:val="Hyperlink"/>
                  <w:rFonts w:ascii="Arial" w:hAnsi="Arial" w:cs="Arial"/>
                  <w:sz w:val="16"/>
                  <w:szCs w:val="16"/>
                </w:rPr>
                <w:t>it.support@bromleyhealthcare-cic.nhs.uk</w:t>
              </w:r>
            </w:hyperlink>
          </w:p>
          <w:p w:rsidR="00814706" w:rsidRPr="00572DD9" w:rsidRDefault="00814706" w:rsidP="0059394F">
            <w:pPr>
              <w:pStyle w:val="Default"/>
              <w:rPr>
                <w:bCs/>
                <w:sz w:val="16"/>
                <w:szCs w:val="16"/>
              </w:rPr>
            </w:pPr>
          </w:p>
        </w:tc>
      </w:tr>
      <w:tr w:rsidR="00814706" w:rsidRPr="00572DD9" w:rsidTr="00C929D9">
        <w:trPr>
          <w:trHeight w:val="624"/>
        </w:trPr>
        <w:tc>
          <w:tcPr>
            <w:tcW w:w="850" w:type="dxa"/>
            <w:vMerge/>
          </w:tcPr>
          <w:p w:rsidR="00814706" w:rsidRPr="00572DD9" w:rsidRDefault="00814706" w:rsidP="0059394F">
            <w:pPr>
              <w:pStyle w:val="Default"/>
              <w:rPr>
                <w:bCs/>
                <w:sz w:val="16"/>
                <w:szCs w:val="16"/>
                <w:u w:val="single"/>
              </w:rPr>
            </w:pPr>
          </w:p>
        </w:tc>
        <w:tc>
          <w:tcPr>
            <w:tcW w:w="1394" w:type="dxa"/>
            <w:vMerge/>
          </w:tcPr>
          <w:p w:rsidR="00814706" w:rsidRPr="00572DD9" w:rsidRDefault="00814706" w:rsidP="0059394F">
            <w:pPr>
              <w:pStyle w:val="Default"/>
              <w:rPr>
                <w:bCs/>
                <w:sz w:val="16"/>
                <w:szCs w:val="16"/>
              </w:rPr>
            </w:pPr>
          </w:p>
        </w:tc>
        <w:tc>
          <w:tcPr>
            <w:tcW w:w="1442" w:type="dxa"/>
            <w:vMerge/>
          </w:tcPr>
          <w:p w:rsidR="00814706" w:rsidRPr="00572DD9" w:rsidRDefault="00814706" w:rsidP="0059394F">
            <w:pPr>
              <w:pStyle w:val="Default"/>
              <w:rPr>
                <w:sz w:val="16"/>
                <w:szCs w:val="16"/>
              </w:rPr>
            </w:pPr>
          </w:p>
        </w:tc>
        <w:tc>
          <w:tcPr>
            <w:tcW w:w="850" w:type="dxa"/>
            <w:vMerge/>
          </w:tcPr>
          <w:p w:rsidR="00814706" w:rsidRPr="00572DD9" w:rsidRDefault="00814706" w:rsidP="0059394F">
            <w:pPr>
              <w:pStyle w:val="Default"/>
              <w:rPr>
                <w:bCs/>
                <w:sz w:val="16"/>
                <w:szCs w:val="16"/>
                <w:u w:val="single"/>
              </w:rPr>
            </w:pPr>
          </w:p>
        </w:tc>
        <w:tc>
          <w:tcPr>
            <w:tcW w:w="1560" w:type="dxa"/>
            <w:vMerge/>
          </w:tcPr>
          <w:p w:rsidR="00814706" w:rsidRPr="00572DD9" w:rsidRDefault="00814706" w:rsidP="0059394F">
            <w:pPr>
              <w:pStyle w:val="Default"/>
              <w:rPr>
                <w:bCs/>
                <w:sz w:val="16"/>
                <w:szCs w:val="16"/>
              </w:rPr>
            </w:pPr>
          </w:p>
        </w:tc>
        <w:tc>
          <w:tcPr>
            <w:tcW w:w="1701" w:type="dxa"/>
            <w:vMerge/>
          </w:tcPr>
          <w:p w:rsidR="00814706" w:rsidRPr="00572DD9" w:rsidRDefault="00814706" w:rsidP="00D448C8">
            <w:pPr>
              <w:pStyle w:val="Default"/>
              <w:rPr>
                <w:color w:val="000000" w:themeColor="text1"/>
                <w:sz w:val="16"/>
                <w:szCs w:val="16"/>
              </w:rPr>
            </w:pPr>
          </w:p>
        </w:tc>
        <w:tc>
          <w:tcPr>
            <w:tcW w:w="850" w:type="dxa"/>
            <w:vMerge/>
          </w:tcPr>
          <w:p w:rsidR="00814706" w:rsidRPr="00572DD9" w:rsidRDefault="00814706" w:rsidP="0059394F">
            <w:pPr>
              <w:pStyle w:val="Default"/>
              <w:rPr>
                <w:bCs/>
                <w:sz w:val="16"/>
                <w:szCs w:val="16"/>
                <w:u w:val="single"/>
              </w:rPr>
            </w:pPr>
          </w:p>
        </w:tc>
        <w:tc>
          <w:tcPr>
            <w:tcW w:w="1276" w:type="dxa"/>
          </w:tcPr>
          <w:p w:rsidR="00814706" w:rsidRPr="00572DD9" w:rsidRDefault="00814706" w:rsidP="0059394F">
            <w:pPr>
              <w:pStyle w:val="Default"/>
              <w:rPr>
                <w:bCs/>
                <w:sz w:val="16"/>
                <w:szCs w:val="16"/>
              </w:rPr>
            </w:pPr>
            <w:r w:rsidRPr="00572DD9">
              <w:rPr>
                <w:bCs/>
                <w:sz w:val="16"/>
                <w:szCs w:val="16"/>
              </w:rPr>
              <w:t>Kingston</w:t>
            </w:r>
          </w:p>
        </w:tc>
        <w:tc>
          <w:tcPr>
            <w:tcW w:w="1417" w:type="dxa"/>
          </w:tcPr>
          <w:p w:rsidR="00814706" w:rsidRPr="00572DD9" w:rsidRDefault="00814706" w:rsidP="0059394F">
            <w:pPr>
              <w:pStyle w:val="Default"/>
              <w:rPr>
                <w:bCs/>
                <w:color w:val="000000" w:themeColor="text1"/>
                <w:sz w:val="16"/>
                <w:szCs w:val="16"/>
              </w:rPr>
            </w:pPr>
            <w:r w:rsidRPr="00572DD9">
              <w:rPr>
                <w:bCs/>
                <w:color w:val="000000" w:themeColor="text1"/>
                <w:sz w:val="16"/>
                <w:szCs w:val="16"/>
              </w:rPr>
              <w:t xml:space="preserve">Your Healthcare </w:t>
            </w:r>
          </w:p>
          <w:p w:rsidR="00035881" w:rsidRPr="00572DD9" w:rsidRDefault="00035881" w:rsidP="00035881">
            <w:pPr>
              <w:rPr>
                <w:rFonts w:ascii="Arial" w:hAnsi="Arial" w:cs="Arial"/>
                <w:color w:val="000000" w:themeColor="text1"/>
                <w:sz w:val="16"/>
                <w:szCs w:val="16"/>
              </w:rPr>
            </w:pPr>
            <w:r w:rsidRPr="00572DD9">
              <w:rPr>
                <w:rFonts w:ascii="Arial" w:hAnsi="Arial" w:cs="Arial"/>
                <w:bCs/>
                <w:color w:val="000000" w:themeColor="text1"/>
                <w:sz w:val="16"/>
                <w:szCs w:val="16"/>
              </w:rPr>
              <w:t xml:space="preserve"> </w:t>
            </w:r>
            <w:r w:rsidRPr="00572DD9">
              <w:rPr>
                <w:rFonts w:ascii="Arial" w:hAnsi="Arial" w:cs="Arial"/>
                <w:color w:val="000000" w:themeColor="text1"/>
                <w:sz w:val="16"/>
                <w:szCs w:val="16"/>
              </w:rPr>
              <w:t>HR Dept</w:t>
            </w:r>
          </w:p>
          <w:p w:rsidR="00035881" w:rsidRPr="00572DD9" w:rsidRDefault="00035881" w:rsidP="00035881">
            <w:pPr>
              <w:rPr>
                <w:rFonts w:ascii="Arial" w:hAnsi="Arial" w:cs="Arial"/>
                <w:color w:val="000000" w:themeColor="text1"/>
                <w:sz w:val="16"/>
                <w:szCs w:val="16"/>
              </w:rPr>
            </w:pPr>
            <w:r w:rsidRPr="00572DD9">
              <w:rPr>
                <w:rFonts w:ascii="Arial" w:hAnsi="Arial" w:cs="Arial"/>
                <w:color w:val="000000" w:themeColor="text1"/>
                <w:sz w:val="16"/>
                <w:szCs w:val="16"/>
              </w:rPr>
              <w:t>0208 339  8168/8169/8184</w:t>
            </w:r>
          </w:p>
          <w:p w:rsidR="00035881" w:rsidRPr="00572DD9" w:rsidRDefault="00035881" w:rsidP="00035881">
            <w:pPr>
              <w:rPr>
                <w:rFonts w:ascii="Arial" w:hAnsi="Arial" w:cs="Arial"/>
                <w:color w:val="000000" w:themeColor="text1"/>
                <w:sz w:val="16"/>
                <w:szCs w:val="16"/>
              </w:rPr>
            </w:pPr>
          </w:p>
          <w:p w:rsidR="00035881" w:rsidRPr="00572DD9" w:rsidRDefault="00035881" w:rsidP="00035881">
            <w:pPr>
              <w:rPr>
                <w:rFonts w:ascii="Arial" w:hAnsi="Arial" w:cs="Arial"/>
                <w:color w:val="000000" w:themeColor="text1"/>
                <w:sz w:val="16"/>
                <w:szCs w:val="16"/>
              </w:rPr>
            </w:pPr>
            <w:r w:rsidRPr="00572DD9">
              <w:rPr>
                <w:rFonts w:ascii="Arial" w:hAnsi="Arial" w:cs="Arial"/>
                <w:color w:val="000000" w:themeColor="text1"/>
                <w:sz w:val="16"/>
                <w:szCs w:val="16"/>
              </w:rPr>
              <w:t xml:space="preserve">Email: </w:t>
            </w:r>
            <w:hyperlink r:id="rId34" w:history="1">
              <w:r w:rsidRPr="00572DD9">
                <w:rPr>
                  <w:rStyle w:val="Hyperlink"/>
                  <w:rFonts w:ascii="Arial" w:hAnsi="Arial" w:cs="Arial"/>
                  <w:color w:val="000000" w:themeColor="text1"/>
                  <w:sz w:val="16"/>
                  <w:szCs w:val="16"/>
                </w:rPr>
                <w:t>KINCCG.yhrecruitment@nhs.net</w:t>
              </w:r>
            </w:hyperlink>
          </w:p>
          <w:p w:rsidR="00035881" w:rsidRPr="00572DD9" w:rsidRDefault="00035881" w:rsidP="0059394F">
            <w:pPr>
              <w:pStyle w:val="Default"/>
              <w:rPr>
                <w:color w:val="000000" w:themeColor="text1"/>
                <w:sz w:val="16"/>
                <w:szCs w:val="16"/>
              </w:rPr>
            </w:pPr>
          </w:p>
          <w:p w:rsidR="00035881" w:rsidRPr="00572DD9" w:rsidRDefault="00035881" w:rsidP="00035881">
            <w:pPr>
              <w:pStyle w:val="Default"/>
              <w:rPr>
                <w:sz w:val="16"/>
                <w:szCs w:val="16"/>
              </w:rPr>
            </w:pPr>
            <w:r w:rsidRPr="00572DD9">
              <w:rPr>
                <w:bCs/>
                <w:color w:val="000000" w:themeColor="text1"/>
                <w:sz w:val="16"/>
                <w:szCs w:val="16"/>
              </w:rPr>
              <w:t>http://www.yourhealthcare.org/</w:t>
            </w:r>
          </w:p>
        </w:tc>
      </w:tr>
      <w:tr w:rsidR="00814706" w:rsidRPr="00572DD9" w:rsidTr="00C929D9">
        <w:trPr>
          <w:trHeight w:val="584"/>
        </w:trPr>
        <w:tc>
          <w:tcPr>
            <w:tcW w:w="850" w:type="dxa"/>
            <w:vMerge/>
          </w:tcPr>
          <w:p w:rsidR="00814706" w:rsidRPr="00572DD9" w:rsidRDefault="00814706" w:rsidP="0059394F">
            <w:pPr>
              <w:pStyle w:val="Default"/>
              <w:rPr>
                <w:bCs/>
                <w:sz w:val="16"/>
                <w:szCs w:val="16"/>
                <w:u w:val="single"/>
              </w:rPr>
            </w:pPr>
          </w:p>
        </w:tc>
        <w:tc>
          <w:tcPr>
            <w:tcW w:w="1394" w:type="dxa"/>
          </w:tcPr>
          <w:p w:rsidR="00814706" w:rsidRPr="00572DD9" w:rsidRDefault="00814706" w:rsidP="0059394F">
            <w:pPr>
              <w:pStyle w:val="Default"/>
              <w:rPr>
                <w:bCs/>
                <w:sz w:val="16"/>
                <w:szCs w:val="16"/>
              </w:rPr>
            </w:pPr>
            <w:r w:rsidRPr="00572DD9">
              <w:rPr>
                <w:bCs/>
                <w:sz w:val="16"/>
                <w:szCs w:val="16"/>
              </w:rPr>
              <w:t>Camden</w:t>
            </w:r>
          </w:p>
        </w:tc>
        <w:tc>
          <w:tcPr>
            <w:tcW w:w="1442" w:type="dxa"/>
          </w:tcPr>
          <w:p w:rsidR="00814706" w:rsidRPr="00572DD9" w:rsidRDefault="00814706" w:rsidP="0059394F">
            <w:pPr>
              <w:pStyle w:val="Default"/>
              <w:rPr>
                <w:rFonts w:eastAsia="Times New Roman"/>
                <w:color w:val="0000FF"/>
                <w:sz w:val="16"/>
                <w:szCs w:val="16"/>
                <w:u w:val="single"/>
              </w:rPr>
            </w:pPr>
            <w:r w:rsidRPr="00572DD9">
              <w:rPr>
                <w:sz w:val="16"/>
                <w:szCs w:val="16"/>
              </w:rPr>
              <w:t xml:space="preserve">020 3688 1881- </w:t>
            </w:r>
            <w:hyperlink r:id="rId35" w:history="1">
              <w:r w:rsidRPr="00572DD9">
                <w:rPr>
                  <w:rFonts w:eastAsia="Times New Roman"/>
                  <w:color w:val="0000FF"/>
                  <w:sz w:val="16"/>
                  <w:szCs w:val="16"/>
                  <w:u w:val="single"/>
                </w:rPr>
                <w:t>GPIT@camdenccg.nhs.uk</w:t>
              </w:r>
            </w:hyperlink>
          </w:p>
          <w:p w:rsidR="00814706" w:rsidRPr="00572DD9" w:rsidRDefault="00814706" w:rsidP="0059394F">
            <w:pPr>
              <w:pStyle w:val="Default"/>
              <w:rPr>
                <w:bCs/>
                <w:sz w:val="16"/>
                <w:szCs w:val="16"/>
                <w:u w:val="single"/>
              </w:rPr>
            </w:pPr>
          </w:p>
        </w:tc>
        <w:tc>
          <w:tcPr>
            <w:tcW w:w="850" w:type="dxa"/>
            <w:vMerge/>
          </w:tcPr>
          <w:p w:rsidR="00814706" w:rsidRPr="00572DD9" w:rsidRDefault="00814706" w:rsidP="0059394F">
            <w:pPr>
              <w:pStyle w:val="Default"/>
              <w:rPr>
                <w:bCs/>
                <w:sz w:val="16"/>
                <w:szCs w:val="16"/>
                <w:u w:val="single"/>
              </w:rPr>
            </w:pPr>
          </w:p>
        </w:tc>
        <w:tc>
          <w:tcPr>
            <w:tcW w:w="1560" w:type="dxa"/>
          </w:tcPr>
          <w:p w:rsidR="00814706" w:rsidRPr="00572DD9" w:rsidRDefault="00814706" w:rsidP="0059394F">
            <w:pPr>
              <w:pStyle w:val="Default"/>
              <w:rPr>
                <w:bCs/>
                <w:sz w:val="16"/>
                <w:szCs w:val="16"/>
              </w:rPr>
            </w:pPr>
            <w:r w:rsidRPr="00572DD9">
              <w:rPr>
                <w:bCs/>
                <w:sz w:val="16"/>
                <w:szCs w:val="16"/>
              </w:rPr>
              <w:t>Hammersmith &amp; Fulham</w:t>
            </w:r>
          </w:p>
        </w:tc>
        <w:tc>
          <w:tcPr>
            <w:tcW w:w="1701" w:type="dxa"/>
          </w:tcPr>
          <w:p w:rsidR="00814706" w:rsidRPr="00572DD9" w:rsidRDefault="00814706" w:rsidP="00D448C8">
            <w:pPr>
              <w:pStyle w:val="Default"/>
              <w:rPr>
                <w:color w:val="000000" w:themeColor="text1"/>
                <w:sz w:val="16"/>
                <w:szCs w:val="16"/>
              </w:rPr>
            </w:pPr>
            <w:r w:rsidRPr="00572DD9">
              <w:rPr>
                <w:color w:val="000000" w:themeColor="text1"/>
                <w:sz w:val="16"/>
                <w:szCs w:val="16"/>
              </w:rPr>
              <w:t>0208 962 6591 -</w:t>
            </w:r>
          </w:p>
          <w:p w:rsidR="00814706" w:rsidRPr="00572DD9" w:rsidRDefault="00D13B5D" w:rsidP="00D448C8">
            <w:pPr>
              <w:pStyle w:val="Default"/>
              <w:rPr>
                <w:bCs/>
                <w:sz w:val="16"/>
                <w:szCs w:val="16"/>
                <w:u w:val="single"/>
              </w:rPr>
            </w:pPr>
            <w:hyperlink r:id="rId36" w:history="1">
              <w:r w:rsidR="00814706" w:rsidRPr="00572DD9">
                <w:rPr>
                  <w:rStyle w:val="Hyperlink"/>
                  <w:sz w:val="16"/>
                  <w:szCs w:val="16"/>
                </w:rPr>
                <w:t>Registration.authority@nwlcsu.nhs.uk</w:t>
              </w:r>
            </w:hyperlink>
          </w:p>
        </w:tc>
        <w:tc>
          <w:tcPr>
            <w:tcW w:w="850" w:type="dxa"/>
            <w:vMerge/>
          </w:tcPr>
          <w:p w:rsidR="00814706" w:rsidRPr="00572DD9" w:rsidRDefault="00814706" w:rsidP="0059394F">
            <w:pPr>
              <w:pStyle w:val="Default"/>
              <w:rPr>
                <w:bCs/>
                <w:sz w:val="16"/>
                <w:szCs w:val="16"/>
                <w:u w:val="single"/>
              </w:rPr>
            </w:pPr>
          </w:p>
        </w:tc>
        <w:tc>
          <w:tcPr>
            <w:tcW w:w="1276" w:type="dxa"/>
            <w:shd w:val="clear" w:color="auto" w:fill="auto"/>
          </w:tcPr>
          <w:p w:rsidR="00814706" w:rsidRPr="00572DD9" w:rsidRDefault="00814706" w:rsidP="0059394F">
            <w:pPr>
              <w:pStyle w:val="Default"/>
              <w:rPr>
                <w:bCs/>
                <w:sz w:val="16"/>
                <w:szCs w:val="16"/>
              </w:rPr>
            </w:pPr>
            <w:r w:rsidRPr="00572DD9">
              <w:rPr>
                <w:bCs/>
                <w:sz w:val="16"/>
                <w:szCs w:val="16"/>
              </w:rPr>
              <w:t>Croydon</w:t>
            </w:r>
          </w:p>
        </w:tc>
        <w:tc>
          <w:tcPr>
            <w:tcW w:w="1417" w:type="dxa"/>
            <w:vMerge w:val="restart"/>
            <w:shd w:val="clear" w:color="auto" w:fill="auto"/>
          </w:tcPr>
          <w:p w:rsidR="00814706" w:rsidRPr="00572DD9" w:rsidRDefault="00814706" w:rsidP="0059394F">
            <w:pPr>
              <w:pStyle w:val="Default"/>
              <w:rPr>
                <w:sz w:val="16"/>
                <w:szCs w:val="16"/>
              </w:rPr>
            </w:pPr>
            <w:r w:rsidRPr="00572DD9">
              <w:rPr>
                <w:sz w:val="16"/>
                <w:szCs w:val="16"/>
              </w:rPr>
              <w:t xml:space="preserve"> </w:t>
            </w: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p>
          <w:p w:rsidR="00814706" w:rsidRPr="00572DD9" w:rsidRDefault="00814706" w:rsidP="006542E0">
            <w:pPr>
              <w:spacing w:line="276" w:lineRule="auto"/>
              <w:rPr>
                <w:rFonts w:ascii="Arial" w:hAnsi="Arial" w:cs="Arial"/>
                <w:sz w:val="16"/>
                <w:szCs w:val="16"/>
              </w:rPr>
            </w:pPr>
            <w:r w:rsidRPr="00572DD9">
              <w:rPr>
                <w:rFonts w:ascii="Arial" w:hAnsi="Arial" w:cs="Arial"/>
                <w:sz w:val="16"/>
                <w:szCs w:val="16"/>
              </w:rPr>
              <w:t xml:space="preserve">020 3049 6000 - </w:t>
            </w:r>
            <w:hyperlink r:id="rId37" w:history="1">
              <w:r w:rsidRPr="00572DD9">
                <w:rPr>
                  <w:rStyle w:val="Hyperlink"/>
                  <w:rFonts w:ascii="Arial" w:hAnsi="Arial" w:cs="Arial"/>
                  <w:sz w:val="16"/>
                  <w:szCs w:val="16"/>
                </w:rPr>
                <w:t>slcsu.ictservicedesk@nhs.net</w:t>
              </w:r>
            </w:hyperlink>
          </w:p>
          <w:p w:rsidR="00814706" w:rsidRPr="00572DD9" w:rsidRDefault="00814706" w:rsidP="006542E0">
            <w:pPr>
              <w:pStyle w:val="Default"/>
              <w:rPr>
                <w:sz w:val="16"/>
                <w:szCs w:val="16"/>
              </w:rPr>
            </w:pPr>
          </w:p>
        </w:tc>
      </w:tr>
      <w:tr w:rsidR="00814706" w:rsidRPr="00572DD9" w:rsidTr="00C929D9">
        <w:trPr>
          <w:trHeight w:val="269"/>
        </w:trPr>
        <w:tc>
          <w:tcPr>
            <w:tcW w:w="850" w:type="dxa"/>
            <w:vMerge/>
          </w:tcPr>
          <w:p w:rsidR="00814706" w:rsidRPr="00572DD9" w:rsidRDefault="00814706" w:rsidP="0059394F">
            <w:pPr>
              <w:pStyle w:val="Default"/>
              <w:rPr>
                <w:bCs/>
                <w:sz w:val="16"/>
                <w:szCs w:val="16"/>
                <w:u w:val="single"/>
              </w:rPr>
            </w:pPr>
          </w:p>
        </w:tc>
        <w:tc>
          <w:tcPr>
            <w:tcW w:w="1394" w:type="dxa"/>
          </w:tcPr>
          <w:p w:rsidR="00814706" w:rsidRPr="00572DD9" w:rsidRDefault="00814706" w:rsidP="0059394F">
            <w:pPr>
              <w:pStyle w:val="Default"/>
              <w:rPr>
                <w:bCs/>
                <w:sz w:val="16"/>
                <w:szCs w:val="16"/>
              </w:rPr>
            </w:pPr>
            <w:r w:rsidRPr="00572DD9">
              <w:rPr>
                <w:bCs/>
                <w:sz w:val="16"/>
                <w:szCs w:val="16"/>
              </w:rPr>
              <w:t>City &amp; Hackney</w:t>
            </w:r>
          </w:p>
        </w:tc>
        <w:tc>
          <w:tcPr>
            <w:tcW w:w="1442" w:type="dxa"/>
          </w:tcPr>
          <w:p w:rsidR="00814706" w:rsidRPr="00572DD9" w:rsidRDefault="00814706" w:rsidP="0059394F">
            <w:pPr>
              <w:pStyle w:val="Default"/>
              <w:rPr>
                <w:sz w:val="16"/>
                <w:szCs w:val="16"/>
              </w:rPr>
            </w:pPr>
            <w:r w:rsidRPr="00572DD9">
              <w:rPr>
                <w:sz w:val="16"/>
                <w:szCs w:val="16"/>
              </w:rPr>
              <w:t xml:space="preserve">020 3688 1414 – </w:t>
            </w:r>
            <w:hyperlink r:id="rId38" w:history="1">
              <w:r w:rsidRPr="00572DD9">
                <w:rPr>
                  <w:rStyle w:val="Hyperlink"/>
                  <w:sz w:val="16"/>
                  <w:szCs w:val="16"/>
                </w:rPr>
                <w:t>gpservicedesk@nelcsu.nhs.uk</w:t>
              </w:r>
            </w:hyperlink>
          </w:p>
        </w:tc>
        <w:tc>
          <w:tcPr>
            <w:tcW w:w="850" w:type="dxa"/>
            <w:vMerge/>
          </w:tcPr>
          <w:p w:rsidR="00814706" w:rsidRPr="00572DD9" w:rsidRDefault="00814706" w:rsidP="0059394F">
            <w:pPr>
              <w:pStyle w:val="Default"/>
              <w:rPr>
                <w:bCs/>
                <w:sz w:val="16"/>
                <w:szCs w:val="16"/>
                <w:u w:val="single"/>
              </w:rPr>
            </w:pPr>
          </w:p>
        </w:tc>
        <w:tc>
          <w:tcPr>
            <w:tcW w:w="1560" w:type="dxa"/>
          </w:tcPr>
          <w:p w:rsidR="00814706" w:rsidRPr="00572DD9" w:rsidRDefault="00814706" w:rsidP="0059394F">
            <w:pPr>
              <w:pStyle w:val="Default"/>
              <w:rPr>
                <w:bCs/>
                <w:sz w:val="16"/>
                <w:szCs w:val="16"/>
              </w:rPr>
            </w:pPr>
            <w:r w:rsidRPr="00572DD9">
              <w:rPr>
                <w:bCs/>
                <w:sz w:val="16"/>
                <w:szCs w:val="16"/>
              </w:rPr>
              <w:t>Harrow</w:t>
            </w:r>
          </w:p>
        </w:tc>
        <w:tc>
          <w:tcPr>
            <w:tcW w:w="1701" w:type="dxa"/>
            <w:vMerge w:val="restart"/>
          </w:tcPr>
          <w:p w:rsidR="00814706" w:rsidRPr="00572DD9" w:rsidRDefault="00814706" w:rsidP="00D448C8">
            <w:pPr>
              <w:pStyle w:val="Default"/>
              <w:rPr>
                <w:color w:val="000000" w:themeColor="text1"/>
                <w:sz w:val="16"/>
                <w:szCs w:val="16"/>
              </w:rPr>
            </w:pPr>
            <w:r w:rsidRPr="00572DD9">
              <w:rPr>
                <w:color w:val="000000" w:themeColor="text1"/>
                <w:sz w:val="16"/>
                <w:szCs w:val="16"/>
              </w:rPr>
              <w:t>02089661013 &amp; 02089661040 -</w:t>
            </w:r>
          </w:p>
          <w:p w:rsidR="00814706" w:rsidRPr="00572DD9" w:rsidRDefault="00D13B5D" w:rsidP="00D448C8">
            <w:pPr>
              <w:pStyle w:val="Default"/>
              <w:rPr>
                <w:bCs/>
                <w:sz w:val="16"/>
                <w:szCs w:val="16"/>
                <w:u w:val="single"/>
              </w:rPr>
            </w:pPr>
            <w:hyperlink r:id="rId39" w:history="1">
              <w:r w:rsidR="00814706" w:rsidRPr="00572DD9">
                <w:rPr>
                  <w:rStyle w:val="Hyperlink"/>
                  <w:sz w:val="16"/>
                  <w:szCs w:val="16"/>
                </w:rPr>
                <w:t>r.admin@nhs.net</w:t>
              </w:r>
            </w:hyperlink>
            <w:r w:rsidR="00814706" w:rsidRPr="00572DD9">
              <w:rPr>
                <w:color w:val="0000FF"/>
                <w:sz w:val="16"/>
                <w:szCs w:val="16"/>
              </w:rPr>
              <w:t xml:space="preserve">  </w:t>
            </w:r>
          </w:p>
          <w:p w:rsidR="00814706" w:rsidRPr="00572DD9" w:rsidRDefault="00814706" w:rsidP="00D448C8">
            <w:pPr>
              <w:pStyle w:val="Default"/>
              <w:rPr>
                <w:bCs/>
                <w:sz w:val="16"/>
                <w:szCs w:val="16"/>
                <w:u w:val="single"/>
              </w:rPr>
            </w:pPr>
          </w:p>
        </w:tc>
        <w:tc>
          <w:tcPr>
            <w:tcW w:w="850" w:type="dxa"/>
            <w:vMerge/>
          </w:tcPr>
          <w:p w:rsidR="00814706" w:rsidRPr="00572DD9" w:rsidRDefault="00814706" w:rsidP="0059394F">
            <w:pPr>
              <w:pStyle w:val="Default"/>
              <w:rPr>
                <w:bCs/>
                <w:sz w:val="16"/>
                <w:szCs w:val="16"/>
                <w:u w:val="single"/>
              </w:rPr>
            </w:pPr>
          </w:p>
        </w:tc>
        <w:tc>
          <w:tcPr>
            <w:tcW w:w="1276" w:type="dxa"/>
            <w:shd w:val="clear" w:color="auto" w:fill="auto"/>
          </w:tcPr>
          <w:p w:rsidR="00814706" w:rsidRPr="00572DD9" w:rsidRDefault="00814706" w:rsidP="0059394F">
            <w:pPr>
              <w:pStyle w:val="Default"/>
              <w:rPr>
                <w:bCs/>
                <w:sz w:val="16"/>
                <w:szCs w:val="16"/>
              </w:rPr>
            </w:pPr>
            <w:r w:rsidRPr="00572DD9">
              <w:rPr>
                <w:bCs/>
                <w:sz w:val="16"/>
                <w:szCs w:val="16"/>
              </w:rPr>
              <w:t>Greenwich</w:t>
            </w:r>
          </w:p>
        </w:tc>
        <w:tc>
          <w:tcPr>
            <w:tcW w:w="1417" w:type="dxa"/>
            <w:vMerge/>
          </w:tcPr>
          <w:p w:rsidR="00814706" w:rsidRPr="00572DD9" w:rsidRDefault="00814706" w:rsidP="006542E0">
            <w:pPr>
              <w:pStyle w:val="Default"/>
              <w:rPr>
                <w:bCs/>
                <w:sz w:val="16"/>
                <w:szCs w:val="16"/>
              </w:rPr>
            </w:pPr>
          </w:p>
        </w:tc>
      </w:tr>
      <w:tr w:rsidR="00814706" w:rsidRPr="00572DD9" w:rsidTr="00C929D9">
        <w:trPr>
          <w:trHeight w:val="142"/>
        </w:trPr>
        <w:tc>
          <w:tcPr>
            <w:tcW w:w="850" w:type="dxa"/>
            <w:vMerge/>
          </w:tcPr>
          <w:p w:rsidR="00814706" w:rsidRPr="00572DD9" w:rsidRDefault="00814706" w:rsidP="0059394F">
            <w:pPr>
              <w:pStyle w:val="Default"/>
              <w:rPr>
                <w:bCs/>
                <w:sz w:val="16"/>
                <w:szCs w:val="16"/>
                <w:u w:val="single"/>
              </w:rPr>
            </w:pPr>
          </w:p>
        </w:tc>
        <w:tc>
          <w:tcPr>
            <w:tcW w:w="1394" w:type="dxa"/>
          </w:tcPr>
          <w:p w:rsidR="00814706" w:rsidRPr="00572DD9" w:rsidRDefault="00814706" w:rsidP="0059394F">
            <w:pPr>
              <w:pStyle w:val="Default"/>
              <w:rPr>
                <w:bCs/>
                <w:sz w:val="16"/>
                <w:szCs w:val="16"/>
              </w:rPr>
            </w:pPr>
            <w:r w:rsidRPr="00572DD9">
              <w:rPr>
                <w:bCs/>
                <w:sz w:val="16"/>
                <w:szCs w:val="16"/>
              </w:rPr>
              <w:t>Enfield</w:t>
            </w:r>
          </w:p>
        </w:tc>
        <w:tc>
          <w:tcPr>
            <w:tcW w:w="1442" w:type="dxa"/>
            <w:vMerge w:val="restart"/>
          </w:tcPr>
          <w:p w:rsidR="00814706" w:rsidRPr="00572DD9" w:rsidRDefault="00814706" w:rsidP="0059394F">
            <w:pPr>
              <w:pStyle w:val="Default"/>
              <w:rPr>
                <w:bCs/>
                <w:sz w:val="16"/>
                <w:szCs w:val="16"/>
                <w:u w:val="single"/>
              </w:rPr>
            </w:pPr>
            <w:r w:rsidRPr="00572DD9">
              <w:rPr>
                <w:sz w:val="16"/>
                <w:szCs w:val="16"/>
              </w:rPr>
              <w:t xml:space="preserve">020 3688 1414 – </w:t>
            </w:r>
            <w:hyperlink r:id="rId40" w:history="1">
              <w:r w:rsidRPr="00572DD9">
                <w:rPr>
                  <w:rStyle w:val="Hyperlink"/>
                  <w:sz w:val="16"/>
                  <w:szCs w:val="16"/>
                </w:rPr>
                <w:t>gpservicedesk@nelcsu.nhs.uk</w:t>
              </w:r>
            </w:hyperlink>
          </w:p>
        </w:tc>
        <w:tc>
          <w:tcPr>
            <w:tcW w:w="850" w:type="dxa"/>
            <w:vMerge/>
          </w:tcPr>
          <w:p w:rsidR="00814706" w:rsidRPr="00572DD9" w:rsidRDefault="00814706" w:rsidP="0059394F">
            <w:pPr>
              <w:pStyle w:val="Default"/>
              <w:rPr>
                <w:bCs/>
                <w:sz w:val="16"/>
                <w:szCs w:val="16"/>
                <w:u w:val="single"/>
              </w:rPr>
            </w:pPr>
          </w:p>
        </w:tc>
        <w:tc>
          <w:tcPr>
            <w:tcW w:w="1560" w:type="dxa"/>
          </w:tcPr>
          <w:p w:rsidR="00814706" w:rsidRPr="00572DD9" w:rsidRDefault="00814706" w:rsidP="0059394F">
            <w:pPr>
              <w:pStyle w:val="Default"/>
              <w:rPr>
                <w:bCs/>
                <w:sz w:val="16"/>
                <w:szCs w:val="16"/>
              </w:rPr>
            </w:pPr>
            <w:r w:rsidRPr="00572DD9">
              <w:rPr>
                <w:bCs/>
                <w:sz w:val="16"/>
                <w:szCs w:val="16"/>
              </w:rPr>
              <w:t>Hillingdon</w:t>
            </w:r>
          </w:p>
        </w:tc>
        <w:tc>
          <w:tcPr>
            <w:tcW w:w="1701" w:type="dxa"/>
            <w:vMerge/>
          </w:tcPr>
          <w:p w:rsidR="00814706" w:rsidRPr="00572DD9" w:rsidRDefault="00814706" w:rsidP="00D448C8">
            <w:pPr>
              <w:pStyle w:val="Default"/>
              <w:rPr>
                <w:bCs/>
                <w:sz w:val="16"/>
                <w:szCs w:val="16"/>
                <w:u w:val="single"/>
              </w:rPr>
            </w:pPr>
          </w:p>
        </w:tc>
        <w:tc>
          <w:tcPr>
            <w:tcW w:w="850" w:type="dxa"/>
            <w:vMerge/>
          </w:tcPr>
          <w:p w:rsidR="00814706" w:rsidRPr="00572DD9" w:rsidRDefault="00814706" w:rsidP="0059394F">
            <w:pPr>
              <w:pStyle w:val="Default"/>
              <w:rPr>
                <w:bCs/>
                <w:sz w:val="16"/>
                <w:szCs w:val="16"/>
                <w:u w:val="single"/>
              </w:rPr>
            </w:pPr>
          </w:p>
        </w:tc>
        <w:tc>
          <w:tcPr>
            <w:tcW w:w="1276" w:type="dxa"/>
            <w:shd w:val="clear" w:color="auto" w:fill="auto"/>
          </w:tcPr>
          <w:p w:rsidR="00814706" w:rsidRPr="00572DD9" w:rsidRDefault="00814706" w:rsidP="00904631">
            <w:pPr>
              <w:pStyle w:val="Default"/>
              <w:rPr>
                <w:bCs/>
                <w:sz w:val="16"/>
                <w:szCs w:val="16"/>
              </w:rPr>
            </w:pPr>
            <w:r w:rsidRPr="00572DD9">
              <w:rPr>
                <w:bCs/>
                <w:sz w:val="16"/>
                <w:szCs w:val="16"/>
              </w:rPr>
              <w:t>Merton</w:t>
            </w:r>
          </w:p>
        </w:tc>
        <w:tc>
          <w:tcPr>
            <w:tcW w:w="1417" w:type="dxa"/>
            <w:vMerge/>
          </w:tcPr>
          <w:p w:rsidR="00814706" w:rsidRPr="00572DD9" w:rsidRDefault="00814706" w:rsidP="006542E0">
            <w:pPr>
              <w:pStyle w:val="Default"/>
              <w:rPr>
                <w:bCs/>
                <w:sz w:val="16"/>
                <w:szCs w:val="16"/>
              </w:rPr>
            </w:pPr>
          </w:p>
        </w:tc>
      </w:tr>
      <w:tr w:rsidR="00814706" w:rsidRPr="00572DD9" w:rsidTr="00C929D9">
        <w:trPr>
          <w:trHeight w:val="142"/>
        </w:trPr>
        <w:tc>
          <w:tcPr>
            <w:tcW w:w="850" w:type="dxa"/>
            <w:vMerge/>
          </w:tcPr>
          <w:p w:rsidR="00814706" w:rsidRPr="00572DD9" w:rsidRDefault="00814706" w:rsidP="0059394F">
            <w:pPr>
              <w:pStyle w:val="Default"/>
              <w:rPr>
                <w:bCs/>
                <w:sz w:val="16"/>
                <w:szCs w:val="16"/>
                <w:u w:val="single"/>
              </w:rPr>
            </w:pPr>
          </w:p>
        </w:tc>
        <w:tc>
          <w:tcPr>
            <w:tcW w:w="1394" w:type="dxa"/>
          </w:tcPr>
          <w:p w:rsidR="00814706" w:rsidRPr="00572DD9" w:rsidRDefault="00814706" w:rsidP="0059394F">
            <w:pPr>
              <w:pStyle w:val="Default"/>
              <w:rPr>
                <w:bCs/>
                <w:sz w:val="16"/>
                <w:szCs w:val="16"/>
              </w:rPr>
            </w:pPr>
            <w:r w:rsidRPr="00572DD9">
              <w:rPr>
                <w:bCs/>
                <w:sz w:val="16"/>
                <w:szCs w:val="16"/>
              </w:rPr>
              <w:t>Haringey</w:t>
            </w:r>
          </w:p>
        </w:tc>
        <w:tc>
          <w:tcPr>
            <w:tcW w:w="1442" w:type="dxa"/>
            <w:vMerge/>
          </w:tcPr>
          <w:p w:rsidR="00814706" w:rsidRPr="00572DD9" w:rsidRDefault="00814706" w:rsidP="0059394F">
            <w:pPr>
              <w:pStyle w:val="Default"/>
              <w:rPr>
                <w:bCs/>
                <w:sz w:val="16"/>
                <w:szCs w:val="16"/>
                <w:u w:val="single"/>
              </w:rPr>
            </w:pPr>
          </w:p>
        </w:tc>
        <w:tc>
          <w:tcPr>
            <w:tcW w:w="850" w:type="dxa"/>
            <w:vMerge/>
          </w:tcPr>
          <w:p w:rsidR="00814706" w:rsidRPr="00572DD9" w:rsidRDefault="00814706" w:rsidP="0059394F">
            <w:pPr>
              <w:pStyle w:val="Default"/>
              <w:rPr>
                <w:bCs/>
                <w:sz w:val="16"/>
                <w:szCs w:val="16"/>
                <w:u w:val="single"/>
              </w:rPr>
            </w:pPr>
          </w:p>
        </w:tc>
        <w:tc>
          <w:tcPr>
            <w:tcW w:w="1560" w:type="dxa"/>
          </w:tcPr>
          <w:p w:rsidR="00814706" w:rsidRPr="00572DD9" w:rsidRDefault="00814706" w:rsidP="0059394F">
            <w:pPr>
              <w:pStyle w:val="Default"/>
              <w:rPr>
                <w:bCs/>
                <w:sz w:val="16"/>
                <w:szCs w:val="16"/>
              </w:rPr>
            </w:pPr>
            <w:r w:rsidRPr="00572DD9">
              <w:rPr>
                <w:bCs/>
                <w:sz w:val="16"/>
                <w:szCs w:val="16"/>
              </w:rPr>
              <w:t>Hounslow</w:t>
            </w:r>
          </w:p>
        </w:tc>
        <w:tc>
          <w:tcPr>
            <w:tcW w:w="1701" w:type="dxa"/>
          </w:tcPr>
          <w:p w:rsidR="00814706" w:rsidRPr="00572DD9" w:rsidRDefault="00814706" w:rsidP="00D448C8">
            <w:pPr>
              <w:pStyle w:val="Default"/>
              <w:rPr>
                <w:color w:val="000000" w:themeColor="text1"/>
                <w:sz w:val="16"/>
                <w:szCs w:val="16"/>
              </w:rPr>
            </w:pPr>
            <w:r w:rsidRPr="00572DD9">
              <w:rPr>
                <w:color w:val="000000" w:themeColor="text1"/>
                <w:sz w:val="16"/>
                <w:szCs w:val="16"/>
              </w:rPr>
              <w:t>020 8630 1159</w:t>
            </w:r>
          </w:p>
          <w:p w:rsidR="00814706" w:rsidRPr="00572DD9" w:rsidRDefault="00D13B5D" w:rsidP="00D448C8">
            <w:pPr>
              <w:pStyle w:val="Default"/>
              <w:rPr>
                <w:bCs/>
                <w:sz w:val="16"/>
                <w:szCs w:val="16"/>
                <w:u w:val="single"/>
              </w:rPr>
            </w:pPr>
            <w:hyperlink r:id="rId41" w:history="1">
              <w:r w:rsidR="00814706" w:rsidRPr="00572DD9">
                <w:rPr>
                  <w:rStyle w:val="Hyperlink"/>
                  <w:sz w:val="16"/>
                  <w:szCs w:val="16"/>
                </w:rPr>
                <w:t>emanoto@nhs.net</w:t>
              </w:r>
            </w:hyperlink>
            <w:r w:rsidR="00814706" w:rsidRPr="00572DD9">
              <w:rPr>
                <w:color w:val="1F497D"/>
                <w:sz w:val="16"/>
                <w:szCs w:val="16"/>
              </w:rPr>
              <w:t xml:space="preserve">   </w:t>
            </w:r>
          </w:p>
        </w:tc>
        <w:tc>
          <w:tcPr>
            <w:tcW w:w="850" w:type="dxa"/>
            <w:vMerge/>
          </w:tcPr>
          <w:p w:rsidR="00814706" w:rsidRPr="00572DD9" w:rsidRDefault="00814706" w:rsidP="0059394F">
            <w:pPr>
              <w:pStyle w:val="Default"/>
              <w:rPr>
                <w:bCs/>
                <w:sz w:val="16"/>
                <w:szCs w:val="16"/>
                <w:u w:val="single"/>
              </w:rPr>
            </w:pPr>
          </w:p>
        </w:tc>
        <w:tc>
          <w:tcPr>
            <w:tcW w:w="1276" w:type="dxa"/>
            <w:shd w:val="clear" w:color="auto" w:fill="auto"/>
          </w:tcPr>
          <w:p w:rsidR="00814706" w:rsidRPr="00572DD9" w:rsidRDefault="00814706" w:rsidP="00904631">
            <w:pPr>
              <w:pStyle w:val="Default"/>
              <w:rPr>
                <w:bCs/>
                <w:sz w:val="16"/>
                <w:szCs w:val="16"/>
              </w:rPr>
            </w:pPr>
            <w:r w:rsidRPr="00572DD9">
              <w:rPr>
                <w:bCs/>
                <w:sz w:val="16"/>
                <w:szCs w:val="16"/>
              </w:rPr>
              <w:t>Lambeth</w:t>
            </w:r>
          </w:p>
        </w:tc>
        <w:tc>
          <w:tcPr>
            <w:tcW w:w="1417" w:type="dxa"/>
            <w:vMerge/>
            <w:vAlign w:val="center"/>
          </w:tcPr>
          <w:p w:rsidR="00814706" w:rsidRPr="00572DD9" w:rsidRDefault="00814706" w:rsidP="006542E0">
            <w:pPr>
              <w:pStyle w:val="Default"/>
              <w:rPr>
                <w:bCs/>
                <w:sz w:val="16"/>
                <w:szCs w:val="16"/>
              </w:rPr>
            </w:pPr>
          </w:p>
        </w:tc>
      </w:tr>
      <w:tr w:rsidR="00814706" w:rsidRPr="00572DD9" w:rsidTr="00C929D9">
        <w:trPr>
          <w:trHeight w:val="142"/>
        </w:trPr>
        <w:tc>
          <w:tcPr>
            <w:tcW w:w="850" w:type="dxa"/>
            <w:vMerge/>
          </w:tcPr>
          <w:p w:rsidR="00814706" w:rsidRPr="00572DD9" w:rsidRDefault="00814706" w:rsidP="0059394F">
            <w:pPr>
              <w:pStyle w:val="Default"/>
              <w:rPr>
                <w:bCs/>
                <w:sz w:val="16"/>
                <w:szCs w:val="16"/>
                <w:u w:val="single"/>
              </w:rPr>
            </w:pPr>
          </w:p>
        </w:tc>
        <w:tc>
          <w:tcPr>
            <w:tcW w:w="1394" w:type="dxa"/>
          </w:tcPr>
          <w:p w:rsidR="00814706" w:rsidRPr="00572DD9" w:rsidRDefault="00814706" w:rsidP="0059394F">
            <w:pPr>
              <w:pStyle w:val="Default"/>
              <w:rPr>
                <w:bCs/>
                <w:sz w:val="16"/>
                <w:szCs w:val="16"/>
              </w:rPr>
            </w:pPr>
            <w:r w:rsidRPr="00572DD9">
              <w:rPr>
                <w:bCs/>
                <w:sz w:val="16"/>
                <w:szCs w:val="16"/>
              </w:rPr>
              <w:t>Havering</w:t>
            </w:r>
          </w:p>
        </w:tc>
        <w:tc>
          <w:tcPr>
            <w:tcW w:w="1442" w:type="dxa"/>
          </w:tcPr>
          <w:p w:rsidR="00814706" w:rsidRPr="00572DD9" w:rsidRDefault="00814706" w:rsidP="0059394F">
            <w:pPr>
              <w:pStyle w:val="Default"/>
              <w:rPr>
                <w:bCs/>
                <w:sz w:val="16"/>
                <w:szCs w:val="16"/>
                <w:u w:val="single"/>
              </w:rPr>
            </w:pPr>
            <w:r w:rsidRPr="00572DD9">
              <w:rPr>
                <w:sz w:val="16"/>
                <w:szCs w:val="16"/>
              </w:rPr>
              <w:t xml:space="preserve">020 8430 7007 – </w:t>
            </w:r>
            <w:hyperlink r:id="rId42" w:history="1">
              <w:r w:rsidRPr="00572DD9">
                <w:rPr>
                  <w:rStyle w:val="Hyperlink"/>
                  <w:sz w:val="16"/>
                  <w:szCs w:val="16"/>
                </w:rPr>
                <w:t>servicedesk@nelft@nhs.uk</w:t>
              </w:r>
            </w:hyperlink>
          </w:p>
        </w:tc>
        <w:tc>
          <w:tcPr>
            <w:tcW w:w="850" w:type="dxa"/>
            <w:vMerge/>
          </w:tcPr>
          <w:p w:rsidR="00814706" w:rsidRPr="00572DD9" w:rsidRDefault="00814706" w:rsidP="0059394F">
            <w:pPr>
              <w:pStyle w:val="Default"/>
              <w:rPr>
                <w:bCs/>
                <w:sz w:val="16"/>
                <w:szCs w:val="16"/>
                <w:u w:val="single"/>
              </w:rPr>
            </w:pPr>
          </w:p>
        </w:tc>
        <w:tc>
          <w:tcPr>
            <w:tcW w:w="1560" w:type="dxa"/>
          </w:tcPr>
          <w:p w:rsidR="00814706" w:rsidRPr="00572DD9" w:rsidRDefault="00814706" w:rsidP="0059394F">
            <w:pPr>
              <w:pStyle w:val="Default"/>
              <w:rPr>
                <w:bCs/>
                <w:sz w:val="16"/>
                <w:szCs w:val="16"/>
              </w:rPr>
            </w:pPr>
            <w:r w:rsidRPr="00572DD9">
              <w:rPr>
                <w:bCs/>
                <w:sz w:val="16"/>
                <w:szCs w:val="16"/>
              </w:rPr>
              <w:t>Kensington &amp; Chelsea</w:t>
            </w:r>
          </w:p>
        </w:tc>
        <w:tc>
          <w:tcPr>
            <w:tcW w:w="1701" w:type="dxa"/>
            <w:vMerge w:val="restart"/>
          </w:tcPr>
          <w:p w:rsidR="00814706" w:rsidRPr="00572DD9" w:rsidRDefault="00814706" w:rsidP="00D448C8">
            <w:pPr>
              <w:pStyle w:val="Default"/>
              <w:rPr>
                <w:sz w:val="16"/>
                <w:szCs w:val="16"/>
              </w:rPr>
            </w:pPr>
            <w:r w:rsidRPr="00572DD9">
              <w:rPr>
                <w:color w:val="1F497D"/>
                <w:sz w:val="16"/>
                <w:szCs w:val="16"/>
              </w:rPr>
              <w:t>0208 962 6591</w:t>
            </w:r>
          </w:p>
          <w:p w:rsidR="00814706" w:rsidRPr="00572DD9" w:rsidRDefault="00D13B5D" w:rsidP="00D448C8">
            <w:pPr>
              <w:pStyle w:val="Default"/>
              <w:rPr>
                <w:bCs/>
                <w:sz w:val="16"/>
                <w:szCs w:val="16"/>
                <w:u w:val="single"/>
              </w:rPr>
            </w:pPr>
            <w:hyperlink r:id="rId43" w:history="1">
              <w:r w:rsidR="00814706" w:rsidRPr="00572DD9">
                <w:rPr>
                  <w:rStyle w:val="Hyperlink"/>
                  <w:sz w:val="16"/>
                  <w:szCs w:val="16"/>
                </w:rPr>
                <w:t>Registration.authority@nwlcsu.nhs.uk</w:t>
              </w:r>
            </w:hyperlink>
          </w:p>
        </w:tc>
        <w:tc>
          <w:tcPr>
            <w:tcW w:w="850" w:type="dxa"/>
            <w:vMerge/>
          </w:tcPr>
          <w:p w:rsidR="00814706" w:rsidRPr="00572DD9" w:rsidRDefault="00814706" w:rsidP="0059394F">
            <w:pPr>
              <w:pStyle w:val="Default"/>
              <w:rPr>
                <w:bCs/>
                <w:sz w:val="16"/>
                <w:szCs w:val="16"/>
                <w:u w:val="single"/>
              </w:rPr>
            </w:pPr>
          </w:p>
        </w:tc>
        <w:tc>
          <w:tcPr>
            <w:tcW w:w="1276" w:type="dxa"/>
            <w:shd w:val="clear" w:color="auto" w:fill="auto"/>
          </w:tcPr>
          <w:p w:rsidR="00814706" w:rsidRPr="00572DD9" w:rsidRDefault="00814706" w:rsidP="00904631">
            <w:pPr>
              <w:pStyle w:val="Default"/>
              <w:rPr>
                <w:bCs/>
                <w:sz w:val="16"/>
                <w:szCs w:val="16"/>
              </w:rPr>
            </w:pPr>
            <w:r w:rsidRPr="00572DD9">
              <w:rPr>
                <w:bCs/>
                <w:sz w:val="16"/>
                <w:szCs w:val="16"/>
              </w:rPr>
              <w:t>Lewisham</w:t>
            </w:r>
          </w:p>
        </w:tc>
        <w:tc>
          <w:tcPr>
            <w:tcW w:w="1417" w:type="dxa"/>
            <w:vMerge/>
          </w:tcPr>
          <w:p w:rsidR="00814706" w:rsidRPr="00572DD9" w:rsidRDefault="00814706" w:rsidP="0059394F">
            <w:pPr>
              <w:pStyle w:val="Default"/>
              <w:rPr>
                <w:bCs/>
                <w:sz w:val="16"/>
                <w:szCs w:val="16"/>
              </w:rPr>
            </w:pPr>
          </w:p>
        </w:tc>
      </w:tr>
      <w:tr w:rsidR="00814706" w:rsidRPr="00572DD9" w:rsidTr="00C929D9">
        <w:trPr>
          <w:trHeight w:val="142"/>
        </w:trPr>
        <w:tc>
          <w:tcPr>
            <w:tcW w:w="850" w:type="dxa"/>
            <w:vMerge/>
          </w:tcPr>
          <w:p w:rsidR="00814706" w:rsidRPr="00572DD9" w:rsidRDefault="00814706" w:rsidP="0059394F">
            <w:pPr>
              <w:pStyle w:val="Default"/>
              <w:rPr>
                <w:bCs/>
                <w:sz w:val="16"/>
                <w:szCs w:val="16"/>
                <w:u w:val="single"/>
              </w:rPr>
            </w:pPr>
          </w:p>
        </w:tc>
        <w:tc>
          <w:tcPr>
            <w:tcW w:w="1394" w:type="dxa"/>
          </w:tcPr>
          <w:p w:rsidR="00814706" w:rsidRPr="00572DD9" w:rsidRDefault="00814706" w:rsidP="0059394F">
            <w:pPr>
              <w:pStyle w:val="Default"/>
              <w:rPr>
                <w:bCs/>
                <w:sz w:val="16"/>
                <w:szCs w:val="16"/>
              </w:rPr>
            </w:pPr>
            <w:r w:rsidRPr="00572DD9">
              <w:rPr>
                <w:bCs/>
                <w:sz w:val="16"/>
                <w:szCs w:val="16"/>
              </w:rPr>
              <w:t>Islington</w:t>
            </w:r>
          </w:p>
        </w:tc>
        <w:tc>
          <w:tcPr>
            <w:tcW w:w="1442" w:type="dxa"/>
            <w:vMerge w:val="restart"/>
          </w:tcPr>
          <w:p w:rsidR="00814706" w:rsidRPr="00572DD9" w:rsidRDefault="00814706" w:rsidP="0059394F">
            <w:pPr>
              <w:pStyle w:val="Default"/>
              <w:rPr>
                <w:bCs/>
                <w:sz w:val="16"/>
                <w:szCs w:val="16"/>
                <w:u w:val="single"/>
              </w:rPr>
            </w:pPr>
            <w:r w:rsidRPr="00572DD9">
              <w:rPr>
                <w:sz w:val="16"/>
                <w:szCs w:val="16"/>
              </w:rPr>
              <w:t xml:space="preserve">020 3688 1414 – </w:t>
            </w:r>
            <w:hyperlink r:id="rId44" w:history="1">
              <w:r w:rsidRPr="00572DD9">
                <w:rPr>
                  <w:rStyle w:val="Hyperlink"/>
                  <w:sz w:val="16"/>
                  <w:szCs w:val="16"/>
                </w:rPr>
                <w:t>gpservicedesk@nelcsu.nhs.uk</w:t>
              </w:r>
            </w:hyperlink>
          </w:p>
        </w:tc>
        <w:tc>
          <w:tcPr>
            <w:tcW w:w="850" w:type="dxa"/>
            <w:vMerge/>
          </w:tcPr>
          <w:p w:rsidR="00814706" w:rsidRPr="00572DD9" w:rsidRDefault="00814706" w:rsidP="0059394F">
            <w:pPr>
              <w:pStyle w:val="Default"/>
              <w:rPr>
                <w:bCs/>
                <w:sz w:val="16"/>
                <w:szCs w:val="16"/>
                <w:u w:val="single"/>
              </w:rPr>
            </w:pPr>
          </w:p>
        </w:tc>
        <w:tc>
          <w:tcPr>
            <w:tcW w:w="1560" w:type="dxa"/>
          </w:tcPr>
          <w:p w:rsidR="00814706" w:rsidRPr="00572DD9" w:rsidRDefault="00814706" w:rsidP="0059394F">
            <w:pPr>
              <w:pStyle w:val="Default"/>
              <w:rPr>
                <w:bCs/>
                <w:sz w:val="16"/>
                <w:szCs w:val="16"/>
              </w:rPr>
            </w:pPr>
            <w:r w:rsidRPr="00572DD9">
              <w:rPr>
                <w:bCs/>
                <w:sz w:val="16"/>
                <w:szCs w:val="16"/>
              </w:rPr>
              <w:t>Westminster</w:t>
            </w:r>
          </w:p>
        </w:tc>
        <w:tc>
          <w:tcPr>
            <w:tcW w:w="1701" w:type="dxa"/>
            <w:vMerge/>
          </w:tcPr>
          <w:p w:rsidR="00814706" w:rsidRPr="00572DD9" w:rsidRDefault="00814706" w:rsidP="0059394F">
            <w:pPr>
              <w:pStyle w:val="Default"/>
              <w:rPr>
                <w:bCs/>
                <w:sz w:val="16"/>
                <w:szCs w:val="16"/>
                <w:u w:val="single"/>
              </w:rPr>
            </w:pPr>
          </w:p>
        </w:tc>
        <w:tc>
          <w:tcPr>
            <w:tcW w:w="850" w:type="dxa"/>
            <w:vMerge/>
          </w:tcPr>
          <w:p w:rsidR="00814706" w:rsidRPr="00572DD9" w:rsidRDefault="00814706" w:rsidP="0059394F">
            <w:pPr>
              <w:pStyle w:val="Default"/>
              <w:rPr>
                <w:bCs/>
                <w:sz w:val="16"/>
                <w:szCs w:val="16"/>
                <w:u w:val="single"/>
              </w:rPr>
            </w:pPr>
          </w:p>
        </w:tc>
        <w:tc>
          <w:tcPr>
            <w:tcW w:w="1276" w:type="dxa"/>
            <w:shd w:val="clear" w:color="auto" w:fill="auto"/>
          </w:tcPr>
          <w:p w:rsidR="00814706" w:rsidRPr="00572DD9" w:rsidRDefault="00814706" w:rsidP="00904631">
            <w:pPr>
              <w:pStyle w:val="Default"/>
              <w:rPr>
                <w:bCs/>
                <w:sz w:val="16"/>
                <w:szCs w:val="16"/>
              </w:rPr>
            </w:pPr>
            <w:r w:rsidRPr="00572DD9">
              <w:rPr>
                <w:bCs/>
                <w:sz w:val="16"/>
                <w:szCs w:val="16"/>
              </w:rPr>
              <w:t>Southwark</w:t>
            </w:r>
          </w:p>
        </w:tc>
        <w:tc>
          <w:tcPr>
            <w:tcW w:w="1417" w:type="dxa"/>
            <w:vMerge/>
          </w:tcPr>
          <w:p w:rsidR="00814706" w:rsidRPr="00572DD9" w:rsidRDefault="00814706" w:rsidP="0059394F">
            <w:pPr>
              <w:pStyle w:val="Default"/>
              <w:rPr>
                <w:bCs/>
                <w:sz w:val="16"/>
                <w:szCs w:val="16"/>
              </w:rPr>
            </w:pPr>
          </w:p>
        </w:tc>
      </w:tr>
      <w:tr w:rsidR="00424D42" w:rsidRPr="00572DD9" w:rsidTr="00C929D9">
        <w:trPr>
          <w:trHeight w:val="142"/>
        </w:trPr>
        <w:tc>
          <w:tcPr>
            <w:tcW w:w="850" w:type="dxa"/>
            <w:vMerge/>
          </w:tcPr>
          <w:p w:rsidR="00424D42" w:rsidRPr="00572DD9" w:rsidRDefault="00424D42" w:rsidP="0059394F">
            <w:pPr>
              <w:pStyle w:val="Default"/>
              <w:rPr>
                <w:bCs/>
                <w:sz w:val="16"/>
                <w:szCs w:val="16"/>
                <w:u w:val="single"/>
              </w:rPr>
            </w:pPr>
          </w:p>
        </w:tc>
        <w:tc>
          <w:tcPr>
            <w:tcW w:w="1394" w:type="dxa"/>
          </w:tcPr>
          <w:p w:rsidR="00424D42" w:rsidRPr="00572DD9" w:rsidRDefault="00424D42" w:rsidP="0059394F">
            <w:pPr>
              <w:pStyle w:val="Default"/>
              <w:rPr>
                <w:bCs/>
                <w:sz w:val="16"/>
                <w:szCs w:val="16"/>
              </w:rPr>
            </w:pPr>
            <w:r w:rsidRPr="00572DD9">
              <w:rPr>
                <w:bCs/>
                <w:sz w:val="16"/>
                <w:szCs w:val="16"/>
              </w:rPr>
              <w:t>Newham</w:t>
            </w:r>
          </w:p>
        </w:tc>
        <w:tc>
          <w:tcPr>
            <w:tcW w:w="1442" w:type="dxa"/>
            <w:vMerge/>
          </w:tcPr>
          <w:p w:rsidR="00424D42" w:rsidRPr="00572DD9" w:rsidRDefault="00424D42" w:rsidP="0059394F">
            <w:pPr>
              <w:pStyle w:val="Default"/>
              <w:rPr>
                <w:bCs/>
                <w:sz w:val="16"/>
                <w:szCs w:val="16"/>
                <w:u w:val="single"/>
              </w:rPr>
            </w:pPr>
          </w:p>
        </w:tc>
        <w:tc>
          <w:tcPr>
            <w:tcW w:w="850" w:type="dxa"/>
            <w:vMerge/>
          </w:tcPr>
          <w:p w:rsidR="00424D42" w:rsidRPr="00572DD9" w:rsidRDefault="00424D42" w:rsidP="0059394F">
            <w:pPr>
              <w:pStyle w:val="Default"/>
              <w:rPr>
                <w:bCs/>
                <w:sz w:val="16"/>
                <w:szCs w:val="16"/>
                <w:u w:val="single"/>
              </w:rPr>
            </w:pPr>
          </w:p>
        </w:tc>
        <w:tc>
          <w:tcPr>
            <w:tcW w:w="1560" w:type="dxa"/>
            <w:vMerge w:val="restart"/>
          </w:tcPr>
          <w:p w:rsidR="00424D42" w:rsidRPr="00572DD9" w:rsidRDefault="00424D42" w:rsidP="0059394F">
            <w:pPr>
              <w:pStyle w:val="Default"/>
              <w:rPr>
                <w:bCs/>
                <w:sz w:val="16"/>
                <w:szCs w:val="16"/>
              </w:rPr>
            </w:pPr>
          </w:p>
        </w:tc>
        <w:tc>
          <w:tcPr>
            <w:tcW w:w="1701" w:type="dxa"/>
            <w:vMerge w:val="restart"/>
          </w:tcPr>
          <w:p w:rsidR="00424D42" w:rsidRPr="00572DD9" w:rsidRDefault="00424D42" w:rsidP="0059394F">
            <w:pPr>
              <w:pStyle w:val="Default"/>
              <w:rPr>
                <w:bCs/>
                <w:sz w:val="16"/>
                <w:szCs w:val="16"/>
                <w:u w:val="single"/>
              </w:rPr>
            </w:pPr>
          </w:p>
        </w:tc>
        <w:tc>
          <w:tcPr>
            <w:tcW w:w="850" w:type="dxa"/>
            <w:vMerge/>
          </w:tcPr>
          <w:p w:rsidR="00424D42" w:rsidRPr="00572DD9" w:rsidRDefault="00424D42" w:rsidP="0059394F">
            <w:pPr>
              <w:pStyle w:val="Default"/>
              <w:rPr>
                <w:bCs/>
                <w:sz w:val="16"/>
                <w:szCs w:val="16"/>
                <w:u w:val="single"/>
              </w:rPr>
            </w:pPr>
          </w:p>
        </w:tc>
        <w:tc>
          <w:tcPr>
            <w:tcW w:w="1276" w:type="dxa"/>
            <w:shd w:val="clear" w:color="auto" w:fill="auto"/>
          </w:tcPr>
          <w:p w:rsidR="00424D42" w:rsidRPr="00572DD9" w:rsidRDefault="00424D42" w:rsidP="00904631">
            <w:pPr>
              <w:pStyle w:val="Default"/>
              <w:rPr>
                <w:bCs/>
                <w:sz w:val="16"/>
                <w:szCs w:val="16"/>
              </w:rPr>
            </w:pPr>
            <w:r w:rsidRPr="00572DD9">
              <w:rPr>
                <w:bCs/>
                <w:sz w:val="16"/>
                <w:szCs w:val="16"/>
              </w:rPr>
              <w:t>Sutton</w:t>
            </w:r>
          </w:p>
        </w:tc>
        <w:tc>
          <w:tcPr>
            <w:tcW w:w="1417" w:type="dxa"/>
            <w:vMerge/>
          </w:tcPr>
          <w:p w:rsidR="00424D42" w:rsidRPr="00572DD9" w:rsidRDefault="00424D42" w:rsidP="0059394F">
            <w:pPr>
              <w:pStyle w:val="Default"/>
              <w:rPr>
                <w:bCs/>
                <w:sz w:val="16"/>
                <w:szCs w:val="16"/>
              </w:rPr>
            </w:pPr>
          </w:p>
        </w:tc>
      </w:tr>
      <w:tr w:rsidR="00424D42" w:rsidRPr="00572DD9" w:rsidTr="00C929D9">
        <w:trPr>
          <w:trHeight w:val="142"/>
        </w:trPr>
        <w:tc>
          <w:tcPr>
            <w:tcW w:w="850" w:type="dxa"/>
            <w:vMerge/>
          </w:tcPr>
          <w:p w:rsidR="00424D42" w:rsidRPr="00572DD9" w:rsidRDefault="00424D42" w:rsidP="0059394F">
            <w:pPr>
              <w:pStyle w:val="Default"/>
              <w:rPr>
                <w:bCs/>
                <w:sz w:val="16"/>
                <w:szCs w:val="16"/>
                <w:u w:val="single"/>
              </w:rPr>
            </w:pPr>
          </w:p>
        </w:tc>
        <w:tc>
          <w:tcPr>
            <w:tcW w:w="1394" w:type="dxa"/>
          </w:tcPr>
          <w:p w:rsidR="00424D42" w:rsidRPr="00572DD9" w:rsidRDefault="00424D42" w:rsidP="0059394F">
            <w:pPr>
              <w:pStyle w:val="Default"/>
              <w:rPr>
                <w:bCs/>
                <w:sz w:val="16"/>
                <w:szCs w:val="16"/>
              </w:rPr>
            </w:pPr>
            <w:r w:rsidRPr="00572DD9">
              <w:rPr>
                <w:bCs/>
                <w:sz w:val="16"/>
                <w:szCs w:val="16"/>
              </w:rPr>
              <w:t>Redbridge</w:t>
            </w:r>
          </w:p>
        </w:tc>
        <w:tc>
          <w:tcPr>
            <w:tcW w:w="1442" w:type="dxa"/>
          </w:tcPr>
          <w:p w:rsidR="00424D42" w:rsidRPr="00572DD9" w:rsidRDefault="00424D42" w:rsidP="0059394F">
            <w:pPr>
              <w:pStyle w:val="Default"/>
              <w:rPr>
                <w:bCs/>
                <w:sz w:val="16"/>
                <w:szCs w:val="16"/>
                <w:u w:val="single"/>
              </w:rPr>
            </w:pPr>
            <w:r w:rsidRPr="00572DD9">
              <w:rPr>
                <w:sz w:val="16"/>
                <w:szCs w:val="16"/>
              </w:rPr>
              <w:t xml:space="preserve">020 8430 7007 – </w:t>
            </w:r>
            <w:hyperlink r:id="rId45" w:history="1">
              <w:r w:rsidRPr="00572DD9">
                <w:rPr>
                  <w:rStyle w:val="Hyperlink"/>
                  <w:sz w:val="16"/>
                  <w:szCs w:val="16"/>
                </w:rPr>
                <w:t>servicedesk@nelft@nhs.uk</w:t>
              </w:r>
            </w:hyperlink>
          </w:p>
        </w:tc>
        <w:tc>
          <w:tcPr>
            <w:tcW w:w="850" w:type="dxa"/>
            <w:vMerge/>
          </w:tcPr>
          <w:p w:rsidR="00424D42" w:rsidRPr="00572DD9" w:rsidRDefault="00424D42" w:rsidP="0059394F">
            <w:pPr>
              <w:pStyle w:val="Default"/>
              <w:rPr>
                <w:bCs/>
                <w:sz w:val="16"/>
                <w:szCs w:val="16"/>
                <w:u w:val="single"/>
              </w:rPr>
            </w:pPr>
          </w:p>
        </w:tc>
        <w:tc>
          <w:tcPr>
            <w:tcW w:w="1560" w:type="dxa"/>
            <w:vMerge/>
          </w:tcPr>
          <w:p w:rsidR="00424D42" w:rsidRPr="00572DD9" w:rsidRDefault="00424D42" w:rsidP="0059394F">
            <w:pPr>
              <w:pStyle w:val="Default"/>
              <w:rPr>
                <w:bCs/>
                <w:sz w:val="16"/>
                <w:szCs w:val="16"/>
              </w:rPr>
            </w:pPr>
          </w:p>
        </w:tc>
        <w:tc>
          <w:tcPr>
            <w:tcW w:w="1701" w:type="dxa"/>
            <w:vMerge/>
          </w:tcPr>
          <w:p w:rsidR="00424D42" w:rsidRPr="00572DD9" w:rsidRDefault="00424D42" w:rsidP="0059394F">
            <w:pPr>
              <w:pStyle w:val="Default"/>
              <w:rPr>
                <w:bCs/>
                <w:sz w:val="16"/>
                <w:szCs w:val="16"/>
                <w:u w:val="single"/>
              </w:rPr>
            </w:pPr>
          </w:p>
        </w:tc>
        <w:tc>
          <w:tcPr>
            <w:tcW w:w="850" w:type="dxa"/>
            <w:vMerge/>
          </w:tcPr>
          <w:p w:rsidR="00424D42" w:rsidRPr="00572DD9" w:rsidRDefault="00424D42" w:rsidP="0059394F">
            <w:pPr>
              <w:pStyle w:val="Default"/>
              <w:rPr>
                <w:bCs/>
                <w:sz w:val="16"/>
                <w:szCs w:val="16"/>
                <w:u w:val="single"/>
              </w:rPr>
            </w:pPr>
          </w:p>
        </w:tc>
        <w:tc>
          <w:tcPr>
            <w:tcW w:w="1276" w:type="dxa"/>
            <w:shd w:val="clear" w:color="auto" w:fill="auto"/>
          </w:tcPr>
          <w:p w:rsidR="00424D42" w:rsidRPr="00572DD9" w:rsidRDefault="00424D42" w:rsidP="00904631">
            <w:pPr>
              <w:pStyle w:val="Default"/>
              <w:rPr>
                <w:bCs/>
                <w:sz w:val="16"/>
                <w:szCs w:val="16"/>
              </w:rPr>
            </w:pPr>
            <w:r w:rsidRPr="00572DD9">
              <w:rPr>
                <w:bCs/>
                <w:sz w:val="16"/>
                <w:szCs w:val="16"/>
              </w:rPr>
              <w:t xml:space="preserve">Richmond </w:t>
            </w:r>
          </w:p>
          <w:p w:rsidR="00424D42" w:rsidRPr="00572DD9" w:rsidRDefault="00424D42" w:rsidP="00904631">
            <w:pPr>
              <w:pStyle w:val="Default"/>
              <w:rPr>
                <w:bCs/>
                <w:sz w:val="16"/>
                <w:szCs w:val="16"/>
              </w:rPr>
            </w:pPr>
          </w:p>
          <w:p w:rsidR="00424D42" w:rsidRPr="00572DD9" w:rsidRDefault="00424D42" w:rsidP="00904631">
            <w:pPr>
              <w:pStyle w:val="Default"/>
              <w:rPr>
                <w:bCs/>
                <w:sz w:val="16"/>
                <w:szCs w:val="16"/>
              </w:rPr>
            </w:pPr>
          </w:p>
        </w:tc>
        <w:tc>
          <w:tcPr>
            <w:tcW w:w="1417" w:type="dxa"/>
            <w:vMerge/>
          </w:tcPr>
          <w:p w:rsidR="00424D42" w:rsidRPr="00572DD9" w:rsidRDefault="00424D42" w:rsidP="0059394F">
            <w:pPr>
              <w:pStyle w:val="Default"/>
              <w:rPr>
                <w:bCs/>
                <w:sz w:val="16"/>
                <w:szCs w:val="16"/>
              </w:rPr>
            </w:pPr>
          </w:p>
        </w:tc>
      </w:tr>
      <w:tr w:rsidR="00424D42" w:rsidRPr="00572DD9" w:rsidTr="00C929D9">
        <w:trPr>
          <w:trHeight w:val="142"/>
        </w:trPr>
        <w:tc>
          <w:tcPr>
            <w:tcW w:w="850" w:type="dxa"/>
            <w:vMerge/>
          </w:tcPr>
          <w:p w:rsidR="00424D42" w:rsidRPr="00572DD9" w:rsidRDefault="00424D42" w:rsidP="0059394F">
            <w:pPr>
              <w:pStyle w:val="Default"/>
              <w:rPr>
                <w:bCs/>
                <w:sz w:val="16"/>
                <w:szCs w:val="16"/>
                <w:u w:val="single"/>
              </w:rPr>
            </w:pPr>
          </w:p>
        </w:tc>
        <w:tc>
          <w:tcPr>
            <w:tcW w:w="1394" w:type="dxa"/>
          </w:tcPr>
          <w:p w:rsidR="00424D42" w:rsidRPr="00572DD9" w:rsidRDefault="00424D42" w:rsidP="0059394F">
            <w:pPr>
              <w:pStyle w:val="Default"/>
              <w:rPr>
                <w:bCs/>
                <w:sz w:val="16"/>
                <w:szCs w:val="16"/>
              </w:rPr>
            </w:pPr>
            <w:r w:rsidRPr="00572DD9">
              <w:rPr>
                <w:bCs/>
                <w:sz w:val="16"/>
                <w:szCs w:val="16"/>
              </w:rPr>
              <w:t>Tower Hamlets</w:t>
            </w:r>
          </w:p>
        </w:tc>
        <w:tc>
          <w:tcPr>
            <w:tcW w:w="1442" w:type="dxa"/>
          </w:tcPr>
          <w:p w:rsidR="00424D42" w:rsidRPr="00572DD9" w:rsidRDefault="00424D42" w:rsidP="0059394F">
            <w:pPr>
              <w:pStyle w:val="Default"/>
              <w:rPr>
                <w:bCs/>
                <w:sz w:val="16"/>
                <w:szCs w:val="16"/>
                <w:u w:val="single"/>
              </w:rPr>
            </w:pPr>
            <w:r w:rsidRPr="00572DD9">
              <w:rPr>
                <w:sz w:val="16"/>
                <w:szCs w:val="16"/>
              </w:rPr>
              <w:t xml:space="preserve">020 3688 1414 – </w:t>
            </w:r>
            <w:hyperlink r:id="rId46" w:history="1">
              <w:r w:rsidRPr="00572DD9">
                <w:rPr>
                  <w:rStyle w:val="Hyperlink"/>
                  <w:sz w:val="16"/>
                  <w:szCs w:val="16"/>
                </w:rPr>
                <w:t>gpservicedesk@nelcsu.nhs.uk</w:t>
              </w:r>
            </w:hyperlink>
          </w:p>
        </w:tc>
        <w:tc>
          <w:tcPr>
            <w:tcW w:w="850" w:type="dxa"/>
            <w:vMerge/>
          </w:tcPr>
          <w:p w:rsidR="00424D42" w:rsidRPr="00572DD9" w:rsidRDefault="00424D42" w:rsidP="0059394F">
            <w:pPr>
              <w:pStyle w:val="Default"/>
              <w:rPr>
                <w:bCs/>
                <w:sz w:val="16"/>
                <w:szCs w:val="16"/>
                <w:u w:val="single"/>
              </w:rPr>
            </w:pPr>
          </w:p>
        </w:tc>
        <w:tc>
          <w:tcPr>
            <w:tcW w:w="1560" w:type="dxa"/>
            <w:vMerge/>
          </w:tcPr>
          <w:p w:rsidR="00424D42" w:rsidRPr="00572DD9" w:rsidRDefault="00424D42" w:rsidP="0059394F">
            <w:pPr>
              <w:pStyle w:val="Default"/>
              <w:rPr>
                <w:bCs/>
                <w:sz w:val="16"/>
                <w:szCs w:val="16"/>
              </w:rPr>
            </w:pPr>
          </w:p>
        </w:tc>
        <w:tc>
          <w:tcPr>
            <w:tcW w:w="1701" w:type="dxa"/>
            <w:vMerge/>
          </w:tcPr>
          <w:p w:rsidR="00424D42" w:rsidRPr="00572DD9" w:rsidRDefault="00424D42" w:rsidP="0059394F">
            <w:pPr>
              <w:pStyle w:val="Default"/>
              <w:rPr>
                <w:bCs/>
                <w:sz w:val="16"/>
                <w:szCs w:val="16"/>
                <w:u w:val="single"/>
              </w:rPr>
            </w:pPr>
          </w:p>
        </w:tc>
        <w:tc>
          <w:tcPr>
            <w:tcW w:w="850" w:type="dxa"/>
            <w:vMerge/>
          </w:tcPr>
          <w:p w:rsidR="00424D42" w:rsidRPr="00572DD9" w:rsidRDefault="00424D42" w:rsidP="0059394F">
            <w:pPr>
              <w:pStyle w:val="Default"/>
              <w:rPr>
                <w:bCs/>
                <w:sz w:val="16"/>
                <w:szCs w:val="16"/>
                <w:u w:val="single"/>
              </w:rPr>
            </w:pPr>
          </w:p>
        </w:tc>
        <w:tc>
          <w:tcPr>
            <w:tcW w:w="1276" w:type="dxa"/>
            <w:vMerge w:val="restart"/>
            <w:shd w:val="clear" w:color="auto" w:fill="auto"/>
          </w:tcPr>
          <w:p w:rsidR="00424D42" w:rsidRPr="00572DD9" w:rsidRDefault="00424D42" w:rsidP="0059394F">
            <w:pPr>
              <w:pStyle w:val="Default"/>
              <w:rPr>
                <w:bCs/>
                <w:sz w:val="16"/>
                <w:szCs w:val="16"/>
              </w:rPr>
            </w:pPr>
            <w:r w:rsidRPr="00572DD9">
              <w:rPr>
                <w:bCs/>
                <w:sz w:val="16"/>
                <w:szCs w:val="16"/>
              </w:rPr>
              <w:t>Wandsworth</w:t>
            </w:r>
          </w:p>
        </w:tc>
        <w:tc>
          <w:tcPr>
            <w:tcW w:w="1417" w:type="dxa"/>
            <w:vMerge/>
          </w:tcPr>
          <w:p w:rsidR="00424D42" w:rsidRPr="00572DD9" w:rsidRDefault="00424D42" w:rsidP="0059394F">
            <w:pPr>
              <w:pStyle w:val="Default"/>
              <w:rPr>
                <w:bCs/>
                <w:sz w:val="16"/>
                <w:szCs w:val="16"/>
              </w:rPr>
            </w:pPr>
          </w:p>
        </w:tc>
      </w:tr>
      <w:tr w:rsidR="00424D42" w:rsidRPr="00572DD9" w:rsidTr="00C929D9">
        <w:trPr>
          <w:trHeight w:val="142"/>
        </w:trPr>
        <w:tc>
          <w:tcPr>
            <w:tcW w:w="850" w:type="dxa"/>
            <w:vMerge/>
          </w:tcPr>
          <w:p w:rsidR="00424D42" w:rsidRPr="00572DD9" w:rsidRDefault="00424D42" w:rsidP="0059394F">
            <w:pPr>
              <w:pStyle w:val="Default"/>
              <w:rPr>
                <w:bCs/>
                <w:sz w:val="16"/>
                <w:szCs w:val="16"/>
                <w:u w:val="single"/>
              </w:rPr>
            </w:pPr>
          </w:p>
        </w:tc>
        <w:tc>
          <w:tcPr>
            <w:tcW w:w="1394" w:type="dxa"/>
          </w:tcPr>
          <w:p w:rsidR="00424D42" w:rsidRPr="00572DD9" w:rsidRDefault="00424D42" w:rsidP="0059394F">
            <w:pPr>
              <w:pStyle w:val="Default"/>
              <w:rPr>
                <w:bCs/>
                <w:sz w:val="16"/>
                <w:szCs w:val="16"/>
              </w:rPr>
            </w:pPr>
            <w:r w:rsidRPr="00572DD9">
              <w:rPr>
                <w:bCs/>
                <w:sz w:val="16"/>
                <w:szCs w:val="16"/>
              </w:rPr>
              <w:t>Waltham Forest</w:t>
            </w:r>
          </w:p>
        </w:tc>
        <w:tc>
          <w:tcPr>
            <w:tcW w:w="1442" w:type="dxa"/>
          </w:tcPr>
          <w:p w:rsidR="00424D42" w:rsidRPr="00572DD9" w:rsidRDefault="00424D42" w:rsidP="0059394F">
            <w:pPr>
              <w:pStyle w:val="Default"/>
              <w:rPr>
                <w:bCs/>
                <w:sz w:val="16"/>
                <w:szCs w:val="16"/>
                <w:u w:val="single"/>
              </w:rPr>
            </w:pPr>
            <w:r w:rsidRPr="00572DD9">
              <w:rPr>
                <w:sz w:val="16"/>
                <w:szCs w:val="16"/>
              </w:rPr>
              <w:t xml:space="preserve">020 8430 7007 – </w:t>
            </w:r>
            <w:hyperlink r:id="rId47" w:history="1">
              <w:r w:rsidRPr="00572DD9">
                <w:rPr>
                  <w:rStyle w:val="Hyperlink"/>
                  <w:sz w:val="16"/>
                  <w:szCs w:val="16"/>
                </w:rPr>
                <w:t>servicedesk@nelft@nhs.uk</w:t>
              </w:r>
            </w:hyperlink>
          </w:p>
        </w:tc>
        <w:tc>
          <w:tcPr>
            <w:tcW w:w="850" w:type="dxa"/>
            <w:vMerge/>
          </w:tcPr>
          <w:p w:rsidR="00424D42" w:rsidRPr="00572DD9" w:rsidRDefault="00424D42" w:rsidP="0059394F">
            <w:pPr>
              <w:pStyle w:val="Default"/>
              <w:rPr>
                <w:bCs/>
                <w:sz w:val="16"/>
                <w:szCs w:val="16"/>
                <w:u w:val="single"/>
              </w:rPr>
            </w:pPr>
          </w:p>
        </w:tc>
        <w:tc>
          <w:tcPr>
            <w:tcW w:w="1560" w:type="dxa"/>
            <w:vMerge/>
          </w:tcPr>
          <w:p w:rsidR="00424D42" w:rsidRPr="00572DD9" w:rsidRDefault="00424D42" w:rsidP="0059394F">
            <w:pPr>
              <w:pStyle w:val="Default"/>
              <w:rPr>
                <w:bCs/>
                <w:sz w:val="16"/>
                <w:szCs w:val="16"/>
              </w:rPr>
            </w:pPr>
          </w:p>
        </w:tc>
        <w:tc>
          <w:tcPr>
            <w:tcW w:w="1701" w:type="dxa"/>
            <w:vMerge/>
          </w:tcPr>
          <w:p w:rsidR="00424D42" w:rsidRPr="00572DD9" w:rsidRDefault="00424D42" w:rsidP="0059394F">
            <w:pPr>
              <w:pStyle w:val="Default"/>
              <w:rPr>
                <w:bCs/>
                <w:sz w:val="16"/>
                <w:szCs w:val="16"/>
                <w:u w:val="single"/>
              </w:rPr>
            </w:pPr>
          </w:p>
        </w:tc>
        <w:tc>
          <w:tcPr>
            <w:tcW w:w="850" w:type="dxa"/>
            <w:vMerge/>
          </w:tcPr>
          <w:p w:rsidR="00424D42" w:rsidRPr="00572DD9" w:rsidRDefault="00424D42" w:rsidP="0059394F">
            <w:pPr>
              <w:pStyle w:val="Default"/>
              <w:rPr>
                <w:bCs/>
                <w:sz w:val="16"/>
                <w:szCs w:val="16"/>
                <w:u w:val="single"/>
              </w:rPr>
            </w:pPr>
          </w:p>
        </w:tc>
        <w:tc>
          <w:tcPr>
            <w:tcW w:w="1276" w:type="dxa"/>
            <w:vMerge/>
            <w:shd w:val="clear" w:color="auto" w:fill="auto"/>
          </w:tcPr>
          <w:p w:rsidR="00424D42" w:rsidRPr="00572DD9" w:rsidRDefault="00424D42" w:rsidP="0059394F">
            <w:pPr>
              <w:pStyle w:val="Default"/>
              <w:rPr>
                <w:bCs/>
                <w:sz w:val="16"/>
                <w:szCs w:val="16"/>
              </w:rPr>
            </w:pPr>
          </w:p>
        </w:tc>
        <w:tc>
          <w:tcPr>
            <w:tcW w:w="1417" w:type="dxa"/>
            <w:vMerge/>
          </w:tcPr>
          <w:p w:rsidR="00424D42" w:rsidRPr="00572DD9" w:rsidRDefault="00424D42" w:rsidP="0059394F">
            <w:pPr>
              <w:pStyle w:val="Default"/>
              <w:rPr>
                <w:bCs/>
                <w:sz w:val="16"/>
                <w:szCs w:val="16"/>
              </w:rPr>
            </w:pPr>
          </w:p>
        </w:tc>
      </w:tr>
    </w:tbl>
    <w:p w:rsidR="00263F5C" w:rsidRPr="009369B9" w:rsidRDefault="00263F5C" w:rsidP="0059394F">
      <w:pPr>
        <w:pStyle w:val="Default"/>
        <w:rPr>
          <w:bCs/>
          <w:sz w:val="16"/>
          <w:szCs w:val="16"/>
          <w:u w:val="single"/>
        </w:rPr>
      </w:pPr>
    </w:p>
    <w:p w:rsidR="00263F5C" w:rsidRDefault="00263F5C" w:rsidP="0059394F">
      <w:pPr>
        <w:pStyle w:val="Default"/>
        <w:rPr>
          <w:bCs/>
          <w:sz w:val="22"/>
          <w:szCs w:val="22"/>
          <w:u w:val="single"/>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3236E" w:rsidRDefault="0053236E" w:rsidP="0059394F">
      <w:pPr>
        <w:pStyle w:val="Default"/>
        <w:rPr>
          <w:b/>
          <w:bCs/>
          <w:sz w:val="22"/>
          <w:szCs w:val="22"/>
        </w:rPr>
      </w:pPr>
    </w:p>
    <w:p w:rsidR="0059394F" w:rsidRPr="00263F5C" w:rsidRDefault="00C25DF7" w:rsidP="0059394F">
      <w:pPr>
        <w:pStyle w:val="Default"/>
        <w:rPr>
          <w:b/>
          <w:bCs/>
          <w:sz w:val="22"/>
          <w:szCs w:val="22"/>
        </w:rPr>
      </w:pPr>
      <w:r w:rsidRPr="00263F5C">
        <w:rPr>
          <w:b/>
          <w:bCs/>
          <w:sz w:val="22"/>
          <w:szCs w:val="22"/>
        </w:rPr>
        <w:t xml:space="preserve">NOMINATIONS </w:t>
      </w:r>
    </w:p>
    <w:p w:rsidR="001D6286" w:rsidRPr="00407AEF" w:rsidRDefault="001D6286" w:rsidP="0059394F">
      <w:pPr>
        <w:pStyle w:val="Default"/>
        <w:rPr>
          <w:bCs/>
          <w:sz w:val="22"/>
          <w:szCs w:val="22"/>
        </w:rPr>
      </w:pPr>
    </w:p>
    <w:p w:rsidR="00C25DF7" w:rsidRPr="00467F05" w:rsidRDefault="001D6286" w:rsidP="0059394F">
      <w:pPr>
        <w:pStyle w:val="Default"/>
        <w:rPr>
          <w:sz w:val="22"/>
          <w:szCs w:val="22"/>
        </w:rPr>
      </w:pPr>
      <w:r w:rsidRPr="00467F05">
        <w:rPr>
          <w:bCs/>
          <w:sz w:val="22"/>
          <w:szCs w:val="22"/>
        </w:rPr>
        <w:t>There is best practice</w:t>
      </w:r>
      <w:r w:rsidR="00C25DF7" w:rsidRPr="00467F05">
        <w:rPr>
          <w:bCs/>
          <w:sz w:val="22"/>
          <w:szCs w:val="22"/>
        </w:rPr>
        <w:t xml:space="preserve"> guidance </w:t>
      </w:r>
      <w:r w:rsidRPr="00467F05">
        <w:rPr>
          <w:bCs/>
          <w:sz w:val="22"/>
          <w:szCs w:val="22"/>
        </w:rPr>
        <w:t xml:space="preserve">about nominations from the HSCIC website. </w:t>
      </w:r>
      <w:r w:rsidR="00C25DF7" w:rsidRPr="00467F05">
        <w:rPr>
          <w:bCs/>
          <w:sz w:val="22"/>
          <w:szCs w:val="22"/>
        </w:rPr>
        <w:t xml:space="preserve"> </w:t>
      </w:r>
      <w:r w:rsidR="00C25DF7" w:rsidRPr="00467F05">
        <w:rPr>
          <w:sz w:val="22"/>
          <w:szCs w:val="22"/>
        </w:rPr>
        <w:t xml:space="preserve">The EPS service should be explained to patients, </w:t>
      </w:r>
      <w:r w:rsidR="00572DD9">
        <w:rPr>
          <w:sz w:val="22"/>
          <w:szCs w:val="22"/>
        </w:rPr>
        <w:t xml:space="preserve">and this </w:t>
      </w:r>
      <w:r w:rsidR="00C25DF7" w:rsidRPr="00467F05">
        <w:rPr>
          <w:sz w:val="22"/>
          <w:szCs w:val="22"/>
        </w:rPr>
        <w:t>will</w:t>
      </w:r>
      <w:r w:rsidR="002E5841">
        <w:rPr>
          <w:sz w:val="22"/>
          <w:szCs w:val="22"/>
        </w:rPr>
        <w:t xml:space="preserve"> determine whether it will </w:t>
      </w:r>
      <w:r w:rsidR="00C25DF7" w:rsidRPr="00467F05">
        <w:rPr>
          <w:sz w:val="22"/>
          <w:szCs w:val="22"/>
        </w:rPr>
        <w:t xml:space="preserve">suit </w:t>
      </w:r>
      <w:r w:rsidR="00572DD9">
        <w:rPr>
          <w:sz w:val="22"/>
          <w:szCs w:val="22"/>
        </w:rPr>
        <w:t>their</w:t>
      </w:r>
      <w:r w:rsidR="00C25DF7" w:rsidRPr="00467F05">
        <w:rPr>
          <w:sz w:val="22"/>
          <w:szCs w:val="22"/>
        </w:rPr>
        <w:t xml:space="preserve"> lifestyle.  </w:t>
      </w:r>
      <w:r w:rsidR="003C6DDF" w:rsidRPr="00467F05">
        <w:rPr>
          <w:sz w:val="22"/>
          <w:szCs w:val="22"/>
        </w:rPr>
        <w:t>Please see link below:-</w:t>
      </w:r>
    </w:p>
    <w:p w:rsidR="003C6DDF" w:rsidRPr="00467F05" w:rsidRDefault="003C6DDF" w:rsidP="0059394F">
      <w:pPr>
        <w:pStyle w:val="Default"/>
        <w:rPr>
          <w:sz w:val="22"/>
          <w:szCs w:val="22"/>
        </w:rPr>
      </w:pPr>
    </w:p>
    <w:p w:rsidR="003C6DDF" w:rsidRPr="00467F05" w:rsidRDefault="00D13B5D" w:rsidP="0059394F">
      <w:pPr>
        <w:pStyle w:val="Default"/>
        <w:rPr>
          <w:sz w:val="22"/>
          <w:szCs w:val="22"/>
        </w:rPr>
      </w:pPr>
      <w:hyperlink r:id="rId48" w:history="1">
        <w:r w:rsidR="003C6DDF" w:rsidRPr="00467F05">
          <w:rPr>
            <w:rStyle w:val="Hyperlink"/>
            <w:sz w:val="22"/>
            <w:szCs w:val="22"/>
          </w:rPr>
          <w:t>http://systems.hscic.gov.uk/eps/library/nomination.pdf</w:t>
        </w:r>
      </w:hyperlink>
    </w:p>
    <w:p w:rsidR="00C25DF7" w:rsidRPr="00467F05" w:rsidRDefault="00C25DF7" w:rsidP="0059394F">
      <w:pPr>
        <w:pStyle w:val="Default"/>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0A4092">
            <w:pPr>
              <w:pStyle w:val="Default"/>
              <w:rPr>
                <w:sz w:val="22"/>
                <w:szCs w:val="22"/>
              </w:rPr>
            </w:pPr>
            <w:r w:rsidRPr="00467F05">
              <w:rPr>
                <w:bCs/>
                <w:sz w:val="22"/>
                <w:szCs w:val="22"/>
              </w:rPr>
              <w:t xml:space="preserve">Where does nomination take place? </w:t>
            </w:r>
          </w:p>
        </w:tc>
      </w:tr>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59394F" w:rsidRPr="00467F05" w:rsidRDefault="0059394F" w:rsidP="003C6DDF">
            <w:pPr>
              <w:pStyle w:val="Default"/>
              <w:rPr>
                <w:sz w:val="22"/>
                <w:szCs w:val="22"/>
              </w:rPr>
            </w:pPr>
            <w:r w:rsidRPr="00467F05">
              <w:rPr>
                <w:sz w:val="22"/>
                <w:szCs w:val="22"/>
              </w:rPr>
              <w:t>Nomination can take in a GP Practice</w:t>
            </w:r>
            <w:r w:rsidR="003C6DDF" w:rsidRPr="00467F05">
              <w:rPr>
                <w:sz w:val="22"/>
                <w:szCs w:val="22"/>
              </w:rPr>
              <w:t>,</w:t>
            </w:r>
            <w:r w:rsidRPr="00467F05">
              <w:rPr>
                <w:sz w:val="22"/>
                <w:szCs w:val="22"/>
              </w:rPr>
              <w:t xml:space="preserve"> Community Pharmacy</w:t>
            </w:r>
            <w:r w:rsidR="003C6DDF" w:rsidRPr="00467F05">
              <w:rPr>
                <w:sz w:val="22"/>
                <w:szCs w:val="22"/>
              </w:rPr>
              <w:t xml:space="preserve"> and </w:t>
            </w:r>
            <w:r w:rsidRPr="00467F05">
              <w:rPr>
                <w:sz w:val="22"/>
                <w:szCs w:val="22"/>
              </w:rPr>
              <w:t xml:space="preserve"> </w:t>
            </w:r>
            <w:r w:rsidR="007C3853" w:rsidRPr="00467F05">
              <w:rPr>
                <w:sz w:val="22"/>
                <w:szCs w:val="22"/>
              </w:rPr>
              <w:t>D</w:t>
            </w:r>
            <w:r w:rsidR="003C6DDF" w:rsidRPr="00467F05">
              <w:rPr>
                <w:sz w:val="22"/>
                <w:szCs w:val="22"/>
              </w:rPr>
              <w:t xml:space="preserve">ispensing </w:t>
            </w:r>
            <w:r w:rsidR="007C3853" w:rsidRPr="00467F05">
              <w:rPr>
                <w:sz w:val="22"/>
                <w:szCs w:val="22"/>
              </w:rPr>
              <w:t>A</w:t>
            </w:r>
            <w:r w:rsidR="003C6DDF" w:rsidRPr="00467F05">
              <w:rPr>
                <w:sz w:val="22"/>
                <w:szCs w:val="22"/>
              </w:rPr>
              <w:t xml:space="preserve">ppliance </w:t>
            </w:r>
            <w:r w:rsidR="007C3853" w:rsidRPr="00467F05">
              <w:rPr>
                <w:sz w:val="22"/>
                <w:szCs w:val="22"/>
              </w:rPr>
              <w:t>C</w:t>
            </w:r>
            <w:r w:rsidR="003C6DDF" w:rsidRPr="00467F05">
              <w:rPr>
                <w:sz w:val="22"/>
                <w:szCs w:val="22"/>
              </w:rPr>
              <w:t>ontractor</w:t>
            </w:r>
            <w:r w:rsidR="007C3853" w:rsidRPr="00467F05">
              <w:rPr>
                <w:sz w:val="22"/>
                <w:szCs w:val="22"/>
              </w:rPr>
              <w:t xml:space="preserve"> </w:t>
            </w:r>
            <w:r w:rsidRPr="00467F05">
              <w:rPr>
                <w:sz w:val="22"/>
                <w:szCs w:val="22"/>
              </w:rPr>
              <w:t xml:space="preserve">at a patients request </w:t>
            </w:r>
          </w:p>
        </w:tc>
      </w:tr>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0A4092">
            <w:pPr>
              <w:pStyle w:val="Default"/>
              <w:rPr>
                <w:sz w:val="22"/>
                <w:szCs w:val="22"/>
              </w:rPr>
            </w:pPr>
            <w:r w:rsidRPr="00467F05">
              <w:rPr>
                <w:bCs/>
                <w:sz w:val="22"/>
                <w:szCs w:val="22"/>
              </w:rPr>
              <w:t xml:space="preserve">Can a patient nominate more than one pharmacy? </w:t>
            </w:r>
          </w:p>
        </w:tc>
      </w:tr>
      <w:tr w:rsidR="0059394F" w:rsidRPr="00C6668A" w:rsidTr="008152AE">
        <w:trPr>
          <w:trHeight w:val="229"/>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59394F" w:rsidRPr="00467F05" w:rsidRDefault="0059394F" w:rsidP="000A4092">
            <w:pPr>
              <w:pStyle w:val="Default"/>
              <w:rPr>
                <w:sz w:val="22"/>
                <w:szCs w:val="22"/>
              </w:rPr>
            </w:pPr>
            <w:r w:rsidRPr="00467F05">
              <w:rPr>
                <w:sz w:val="22"/>
                <w:szCs w:val="22"/>
              </w:rPr>
              <w:t xml:space="preserve">Patients can nominate up to one community pharmacy and one dispensing appliance contractor at any one time. </w:t>
            </w:r>
          </w:p>
        </w:tc>
      </w:tr>
      <w:tr w:rsidR="0059394F" w:rsidRPr="00C6668A" w:rsidTr="008152AE">
        <w:trPr>
          <w:trHeight w:val="230"/>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0A4092">
            <w:pPr>
              <w:pStyle w:val="Default"/>
              <w:rPr>
                <w:sz w:val="22"/>
                <w:szCs w:val="22"/>
              </w:rPr>
            </w:pPr>
            <w:r w:rsidRPr="00467F05">
              <w:rPr>
                <w:bCs/>
                <w:sz w:val="22"/>
                <w:szCs w:val="22"/>
              </w:rPr>
              <w:t xml:space="preserve">A lot of patients go from one pharmacy to another if they cannot obtain all of their medicines. What is the process for this? </w:t>
            </w:r>
          </w:p>
        </w:tc>
      </w:tr>
      <w:tr w:rsidR="0059394F" w:rsidRPr="00C6668A" w:rsidTr="008152AE">
        <w:trPr>
          <w:trHeight w:val="229"/>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8152AE" w:rsidRPr="00467F05" w:rsidRDefault="00C25DF7" w:rsidP="00976478">
            <w:pPr>
              <w:pStyle w:val="Default"/>
              <w:rPr>
                <w:sz w:val="22"/>
                <w:szCs w:val="22"/>
              </w:rPr>
            </w:pPr>
            <w:r w:rsidRPr="00467F05">
              <w:rPr>
                <w:sz w:val="22"/>
                <w:szCs w:val="22"/>
              </w:rPr>
              <w:t xml:space="preserve">Patients have the </w:t>
            </w:r>
            <w:r w:rsidR="008152AE" w:rsidRPr="00467F05">
              <w:rPr>
                <w:sz w:val="22"/>
                <w:szCs w:val="22"/>
              </w:rPr>
              <w:t>right</w:t>
            </w:r>
            <w:r w:rsidRPr="00467F05">
              <w:rPr>
                <w:sz w:val="22"/>
                <w:szCs w:val="22"/>
              </w:rPr>
              <w:t xml:space="preserve"> to change </w:t>
            </w:r>
            <w:r w:rsidR="00976478" w:rsidRPr="00467F05">
              <w:rPr>
                <w:sz w:val="22"/>
                <w:szCs w:val="22"/>
              </w:rPr>
              <w:t xml:space="preserve">their </w:t>
            </w:r>
            <w:r w:rsidRPr="00467F05">
              <w:rPr>
                <w:sz w:val="22"/>
                <w:szCs w:val="22"/>
              </w:rPr>
              <w:t>pharmac</w:t>
            </w:r>
            <w:r w:rsidR="00976478" w:rsidRPr="00467F05">
              <w:rPr>
                <w:sz w:val="22"/>
                <w:szCs w:val="22"/>
              </w:rPr>
              <w:t>y nomination</w:t>
            </w:r>
            <w:r w:rsidRPr="00467F05">
              <w:rPr>
                <w:sz w:val="22"/>
                <w:szCs w:val="22"/>
              </w:rPr>
              <w:t xml:space="preserve">. </w:t>
            </w:r>
            <w:r w:rsidR="0059394F" w:rsidRPr="00467F05">
              <w:rPr>
                <w:sz w:val="22"/>
                <w:szCs w:val="22"/>
              </w:rPr>
              <w:t xml:space="preserve">A </w:t>
            </w:r>
            <w:r w:rsidR="00424D42">
              <w:rPr>
                <w:sz w:val="22"/>
                <w:szCs w:val="22"/>
              </w:rPr>
              <w:t>prescription</w:t>
            </w:r>
            <w:r w:rsidR="0059394F" w:rsidRPr="00467F05">
              <w:rPr>
                <w:sz w:val="22"/>
                <w:szCs w:val="22"/>
              </w:rPr>
              <w:t xml:space="preserve"> can be returned to the spine and a token can be printed for the patient to obtain their medication from another pharmacy if required. </w:t>
            </w:r>
          </w:p>
        </w:tc>
      </w:tr>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0A4092">
            <w:pPr>
              <w:pStyle w:val="Default"/>
              <w:rPr>
                <w:sz w:val="22"/>
                <w:szCs w:val="22"/>
              </w:rPr>
            </w:pPr>
            <w:r w:rsidRPr="00467F05">
              <w:rPr>
                <w:bCs/>
                <w:sz w:val="22"/>
                <w:szCs w:val="22"/>
              </w:rPr>
              <w:t xml:space="preserve">Can you start collecting nominations on paper? </w:t>
            </w:r>
          </w:p>
        </w:tc>
      </w:tr>
      <w:tr w:rsidR="0059394F" w:rsidRPr="00C6668A" w:rsidTr="008152AE">
        <w:trPr>
          <w:trHeight w:val="229"/>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59394F" w:rsidRPr="00467F05" w:rsidRDefault="0059394F">
            <w:pPr>
              <w:pStyle w:val="Default"/>
              <w:rPr>
                <w:sz w:val="22"/>
                <w:szCs w:val="22"/>
              </w:rPr>
            </w:pPr>
            <w:r w:rsidRPr="00467F05">
              <w:rPr>
                <w:sz w:val="22"/>
                <w:szCs w:val="22"/>
              </w:rPr>
              <w:t xml:space="preserve">Yes you can start collecting once you have put in your order for your systems to be upgraded. </w:t>
            </w:r>
            <w:r w:rsidR="003E1B97" w:rsidRPr="003E1B97">
              <w:rPr>
                <w:sz w:val="22"/>
                <w:szCs w:val="22"/>
              </w:rPr>
              <w:t>Where nomination requests have been collected more than 6 weeks in advance, dispensers should re-confirm with patients</w:t>
            </w:r>
            <w:r w:rsidR="003E1B97">
              <w:rPr>
                <w:sz w:val="22"/>
                <w:szCs w:val="22"/>
              </w:rPr>
              <w:t xml:space="preserve"> </w:t>
            </w:r>
            <w:r w:rsidR="003E1B97" w:rsidRPr="003E1B97">
              <w:rPr>
                <w:sz w:val="22"/>
                <w:szCs w:val="22"/>
              </w:rPr>
              <w:t>prior to going live with the EPS</w:t>
            </w:r>
            <w:r w:rsidR="003E1B97">
              <w:rPr>
                <w:sz w:val="22"/>
                <w:szCs w:val="22"/>
              </w:rPr>
              <w:t xml:space="preserve"> in case they had more recently provided consent for an alternative dispenser.</w:t>
            </w:r>
          </w:p>
        </w:tc>
      </w:tr>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0A4092">
            <w:pPr>
              <w:pStyle w:val="Default"/>
              <w:rPr>
                <w:sz w:val="22"/>
                <w:szCs w:val="22"/>
              </w:rPr>
            </w:pPr>
            <w:r w:rsidRPr="00467F05">
              <w:rPr>
                <w:bCs/>
                <w:sz w:val="22"/>
                <w:szCs w:val="22"/>
              </w:rPr>
              <w:t xml:space="preserve">Are the nomination forms available? </w:t>
            </w:r>
          </w:p>
        </w:tc>
      </w:tr>
      <w:tr w:rsidR="0059394F" w:rsidRPr="00C6668A" w:rsidTr="008152AE">
        <w:trPr>
          <w:trHeight w:val="356"/>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59394F" w:rsidRPr="00467F05" w:rsidRDefault="0059394F" w:rsidP="000A4092">
            <w:pPr>
              <w:pStyle w:val="Default"/>
              <w:rPr>
                <w:sz w:val="22"/>
                <w:szCs w:val="22"/>
              </w:rPr>
            </w:pPr>
            <w:r w:rsidRPr="00467F05">
              <w:rPr>
                <w:sz w:val="22"/>
                <w:szCs w:val="22"/>
              </w:rPr>
              <w:t xml:space="preserve">Example Nomination forms are available on the </w:t>
            </w:r>
            <w:r w:rsidR="007C3853" w:rsidRPr="00467F05">
              <w:rPr>
                <w:sz w:val="22"/>
                <w:szCs w:val="22"/>
              </w:rPr>
              <w:t>HSCIC</w:t>
            </w:r>
            <w:r w:rsidRPr="00467F05">
              <w:rPr>
                <w:sz w:val="22"/>
                <w:szCs w:val="22"/>
              </w:rPr>
              <w:t xml:space="preserve"> </w:t>
            </w:r>
            <w:r w:rsidR="003C6DDF" w:rsidRPr="00467F05">
              <w:rPr>
                <w:sz w:val="22"/>
                <w:szCs w:val="22"/>
              </w:rPr>
              <w:t>website</w:t>
            </w:r>
          </w:p>
          <w:p w:rsidR="0059394F" w:rsidRPr="00467F05" w:rsidRDefault="00D13B5D" w:rsidP="000A4092">
            <w:pPr>
              <w:pStyle w:val="Default"/>
              <w:rPr>
                <w:sz w:val="22"/>
                <w:szCs w:val="22"/>
              </w:rPr>
            </w:pPr>
            <w:hyperlink r:id="rId49" w:history="1">
              <w:r w:rsidR="0059394F" w:rsidRPr="00467F05">
                <w:rPr>
                  <w:rStyle w:val="Hyperlink"/>
                  <w:sz w:val="22"/>
                  <w:szCs w:val="22"/>
                </w:rPr>
                <w:t>http://systems.hscic.gov.uk/eps/library</w:t>
              </w:r>
            </w:hyperlink>
          </w:p>
        </w:tc>
      </w:tr>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0A4092">
            <w:pPr>
              <w:pStyle w:val="Default"/>
              <w:rPr>
                <w:sz w:val="22"/>
                <w:szCs w:val="22"/>
              </w:rPr>
            </w:pPr>
            <w:r w:rsidRPr="00467F05">
              <w:rPr>
                <w:bCs/>
                <w:sz w:val="22"/>
                <w:szCs w:val="22"/>
              </w:rPr>
              <w:t xml:space="preserve">Do GPs need to collect nominations? </w:t>
            </w:r>
          </w:p>
        </w:tc>
      </w:tr>
      <w:tr w:rsidR="0059394F" w:rsidRPr="00C6668A" w:rsidTr="008152AE">
        <w:trPr>
          <w:trHeight w:val="230"/>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59394F" w:rsidRPr="00467F05" w:rsidRDefault="0059394F" w:rsidP="000A4092">
            <w:pPr>
              <w:pStyle w:val="Default"/>
              <w:rPr>
                <w:sz w:val="22"/>
                <w:szCs w:val="22"/>
              </w:rPr>
            </w:pPr>
            <w:r w:rsidRPr="00467F05">
              <w:rPr>
                <w:sz w:val="22"/>
                <w:szCs w:val="22"/>
              </w:rPr>
              <w:t xml:space="preserve">GPs can collect and record nominations if required. </w:t>
            </w:r>
          </w:p>
        </w:tc>
      </w:tr>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0A4092">
            <w:pPr>
              <w:pStyle w:val="Default"/>
              <w:rPr>
                <w:sz w:val="22"/>
                <w:szCs w:val="22"/>
              </w:rPr>
            </w:pPr>
            <w:r w:rsidRPr="00467F05">
              <w:rPr>
                <w:bCs/>
                <w:sz w:val="22"/>
                <w:szCs w:val="22"/>
              </w:rPr>
              <w:t xml:space="preserve">During the nomination process, can carers still collect scripts? </w:t>
            </w:r>
          </w:p>
        </w:tc>
      </w:tr>
      <w:tr w:rsidR="0059394F" w:rsidRPr="00C6668A" w:rsidTr="008152AE">
        <w:trPr>
          <w:trHeight w:val="103"/>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59394F" w:rsidRPr="00467F05" w:rsidRDefault="0059394F" w:rsidP="000A4092">
            <w:pPr>
              <w:pStyle w:val="Default"/>
              <w:rPr>
                <w:sz w:val="22"/>
                <w:szCs w:val="22"/>
              </w:rPr>
            </w:pPr>
            <w:r w:rsidRPr="00467F05">
              <w:rPr>
                <w:sz w:val="22"/>
                <w:szCs w:val="22"/>
              </w:rPr>
              <w:t xml:space="preserve">Yes, the process has not changed. Carers or patient representatives can collect scripts. </w:t>
            </w:r>
          </w:p>
        </w:tc>
      </w:tr>
      <w:tr w:rsidR="0059394F" w:rsidRPr="00C6668A" w:rsidTr="008152AE">
        <w:trPr>
          <w:trHeight w:val="229"/>
        </w:trPr>
        <w:tc>
          <w:tcPr>
            <w:tcW w:w="534" w:type="dxa"/>
          </w:tcPr>
          <w:p w:rsidR="0059394F" w:rsidRPr="00467F05" w:rsidRDefault="0059394F" w:rsidP="000A4092">
            <w:pPr>
              <w:pStyle w:val="Default"/>
              <w:rPr>
                <w:sz w:val="22"/>
                <w:szCs w:val="22"/>
              </w:rPr>
            </w:pPr>
            <w:r w:rsidRPr="00467F05">
              <w:rPr>
                <w:bCs/>
                <w:sz w:val="22"/>
                <w:szCs w:val="22"/>
              </w:rPr>
              <w:t xml:space="preserve">Q </w:t>
            </w:r>
          </w:p>
        </w:tc>
        <w:tc>
          <w:tcPr>
            <w:tcW w:w="9213" w:type="dxa"/>
          </w:tcPr>
          <w:p w:rsidR="0059394F" w:rsidRPr="00467F05" w:rsidRDefault="0059394F" w:rsidP="00C25DF7">
            <w:pPr>
              <w:pStyle w:val="Default"/>
              <w:rPr>
                <w:sz w:val="22"/>
                <w:szCs w:val="22"/>
              </w:rPr>
            </w:pPr>
            <w:r w:rsidRPr="00467F05">
              <w:rPr>
                <w:bCs/>
                <w:sz w:val="22"/>
                <w:szCs w:val="22"/>
              </w:rPr>
              <w:t xml:space="preserve">If a patient lives in </w:t>
            </w:r>
            <w:r w:rsidR="00C25DF7" w:rsidRPr="00467F05">
              <w:rPr>
                <w:bCs/>
                <w:sz w:val="22"/>
                <w:szCs w:val="22"/>
              </w:rPr>
              <w:t xml:space="preserve">one part of London </w:t>
            </w:r>
            <w:r w:rsidRPr="00467F05">
              <w:rPr>
                <w:bCs/>
                <w:sz w:val="22"/>
                <w:szCs w:val="22"/>
              </w:rPr>
              <w:t xml:space="preserve">and has nominated a pharmacy </w:t>
            </w:r>
            <w:r w:rsidR="00C25DF7" w:rsidRPr="00467F05">
              <w:rPr>
                <w:bCs/>
                <w:sz w:val="22"/>
                <w:szCs w:val="22"/>
              </w:rPr>
              <w:t>close to where they work,</w:t>
            </w:r>
            <w:r w:rsidRPr="00467F05">
              <w:rPr>
                <w:bCs/>
                <w:sz w:val="22"/>
                <w:szCs w:val="22"/>
              </w:rPr>
              <w:t xml:space="preserve"> can the nomination be changed if they want to collect the </w:t>
            </w:r>
            <w:r w:rsidR="00424D42">
              <w:rPr>
                <w:bCs/>
                <w:sz w:val="22"/>
                <w:szCs w:val="22"/>
              </w:rPr>
              <w:t>prescription</w:t>
            </w:r>
            <w:r w:rsidRPr="00467F05">
              <w:rPr>
                <w:bCs/>
                <w:sz w:val="22"/>
                <w:szCs w:val="22"/>
              </w:rPr>
              <w:t xml:space="preserve"> </w:t>
            </w:r>
            <w:r w:rsidR="00C25DF7" w:rsidRPr="00467F05">
              <w:rPr>
                <w:bCs/>
                <w:sz w:val="22"/>
                <w:szCs w:val="22"/>
              </w:rPr>
              <w:t>at a pharmacy close to where they live?</w:t>
            </w:r>
          </w:p>
        </w:tc>
      </w:tr>
      <w:tr w:rsidR="0059394F" w:rsidRPr="00C6668A" w:rsidTr="008152AE">
        <w:trPr>
          <w:trHeight w:val="229"/>
        </w:trPr>
        <w:tc>
          <w:tcPr>
            <w:tcW w:w="534" w:type="dxa"/>
          </w:tcPr>
          <w:p w:rsidR="0059394F" w:rsidRPr="00467F05" w:rsidRDefault="0059394F" w:rsidP="000A4092">
            <w:pPr>
              <w:pStyle w:val="Default"/>
              <w:rPr>
                <w:sz w:val="22"/>
                <w:szCs w:val="22"/>
              </w:rPr>
            </w:pPr>
            <w:r w:rsidRPr="00467F05">
              <w:rPr>
                <w:sz w:val="22"/>
                <w:szCs w:val="22"/>
              </w:rPr>
              <w:t xml:space="preserve">A </w:t>
            </w:r>
          </w:p>
        </w:tc>
        <w:tc>
          <w:tcPr>
            <w:tcW w:w="9213" w:type="dxa"/>
          </w:tcPr>
          <w:p w:rsidR="0059394F" w:rsidRPr="00467F05" w:rsidRDefault="0059394F" w:rsidP="000A4092">
            <w:pPr>
              <w:pStyle w:val="Default"/>
              <w:rPr>
                <w:sz w:val="22"/>
                <w:szCs w:val="22"/>
              </w:rPr>
            </w:pPr>
            <w:r w:rsidRPr="00467F05">
              <w:rPr>
                <w:sz w:val="22"/>
                <w:szCs w:val="22"/>
              </w:rPr>
              <w:t xml:space="preserve">Yes, the nomination can be overridden by the GP to produce a “paper” </w:t>
            </w:r>
            <w:r w:rsidR="00424D42">
              <w:rPr>
                <w:sz w:val="22"/>
                <w:szCs w:val="22"/>
              </w:rPr>
              <w:t>prescription</w:t>
            </w:r>
            <w:r w:rsidRPr="00467F05">
              <w:rPr>
                <w:sz w:val="22"/>
                <w:szCs w:val="22"/>
              </w:rPr>
              <w:t xml:space="preserve"> that they can obtain anywhere in the UK as they do now </w:t>
            </w:r>
          </w:p>
        </w:tc>
      </w:tr>
      <w:tr w:rsidR="003C6DDF" w:rsidRPr="00C6668A" w:rsidTr="008152AE">
        <w:trPr>
          <w:trHeight w:val="229"/>
        </w:trPr>
        <w:tc>
          <w:tcPr>
            <w:tcW w:w="534" w:type="dxa"/>
          </w:tcPr>
          <w:p w:rsidR="003C6DDF" w:rsidRPr="00467F05" w:rsidRDefault="003C6DDF" w:rsidP="000A4092">
            <w:pPr>
              <w:pStyle w:val="Default"/>
              <w:rPr>
                <w:sz w:val="22"/>
                <w:szCs w:val="22"/>
              </w:rPr>
            </w:pPr>
            <w:r w:rsidRPr="00467F05">
              <w:rPr>
                <w:sz w:val="22"/>
                <w:szCs w:val="22"/>
              </w:rPr>
              <w:t>Q</w:t>
            </w:r>
          </w:p>
        </w:tc>
        <w:tc>
          <w:tcPr>
            <w:tcW w:w="9213" w:type="dxa"/>
          </w:tcPr>
          <w:p w:rsidR="003C6DDF" w:rsidRPr="00467F05" w:rsidRDefault="003C6DDF" w:rsidP="002E5841">
            <w:pPr>
              <w:pStyle w:val="Default"/>
              <w:rPr>
                <w:sz w:val="22"/>
                <w:szCs w:val="22"/>
              </w:rPr>
            </w:pPr>
            <w:r w:rsidRPr="00467F05">
              <w:rPr>
                <w:sz w:val="22"/>
                <w:szCs w:val="22"/>
              </w:rPr>
              <w:t>If a patient has been incorrectly nominated without appropriate advice or consent, who can they complain to?</w:t>
            </w:r>
          </w:p>
        </w:tc>
      </w:tr>
      <w:tr w:rsidR="003C6DDF" w:rsidRPr="00C6668A" w:rsidTr="008152AE">
        <w:trPr>
          <w:trHeight w:val="229"/>
        </w:trPr>
        <w:tc>
          <w:tcPr>
            <w:tcW w:w="534" w:type="dxa"/>
          </w:tcPr>
          <w:p w:rsidR="003C6DDF" w:rsidRPr="00467F05" w:rsidRDefault="003C6DDF" w:rsidP="000A4092">
            <w:pPr>
              <w:pStyle w:val="Default"/>
              <w:rPr>
                <w:sz w:val="22"/>
                <w:szCs w:val="22"/>
              </w:rPr>
            </w:pPr>
            <w:r w:rsidRPr="00467F05">
              <w:rPr>
                <w:sz w:val="22"/>
                <w:szCs w:val="22"/>
              </w:rPr>
              <w:t>A</w:t>
            </w:r>
          </w:p>
        </w:tc>
        <w:tc>
          <w:tcPr>
            <w:tcW w:w="9213" w:type="dxa"/>
          </w:tcPr>
          <w:p w:rsidR="003C6DDF" w:rsidRPr="00467F05" w:rsidRDefault="003C6DDF" w:rsidP="00C929D9">
            <w:pPr>
              <w:pStyle w:val="Default"/>
              <w:rPr>
                <w:sz w:val="22"/>
                <w:szCs w:val="22"/>
              </w:rPr>
            </w:pPr>
            <w:r w:rsidRPr="00467F05">
              <w:rPr>
                <w:sz w:val="22"/>
                <w:szCs w:val="22"/>
              </w:rPr>
              <w:t>The patient may raise a complaint to NHS England. The patient MUST provide consent for their date of birth</w:t>
            </w:r>
            <w:r w:rsidR="008447A0" w:rsidRPr="00467F05">
              <w:rPr>
                <w:sz w:val="22"/>
                <w:szCs w:val="22"/>
              </w:rPr>
              <w:t xml:space="preserve"> and NHS number to be provided. </w:t>
            </w:r>
            <w:r w:rsidR="00C929D9" w:rsidRPr="00467F05">
              <w:rPr>
                <w:sz w:val="22"/>
                <w:szCs w:val="22"/>
              </w:rPr>
              <w:t xml:space="preserve">Details for </w:t>
            </w:r>
            <w:r w:rsidR="008447A0" w:rsidRPr="00467F05">
              <w:rPr>
                <w:sz w:val="22"/>
                <w:szCs w:val="22"/>
              </w:rPr>
              <w:t xml:space="preserve">NHS England Complaint Team could </w:t>
            </w:r>
            <w:r w:rsidR="00C929D9" w:rsidRPr="00467F05">
              <w:rPr>
                <w:sz w:val="22"/>
                <w:szCs w:val="22"/>
              </w:rPr>
              <w:t xml:space="preserve">can be found at  </w:t>
            </w:r>
            <w:hyperlink r:id="rId50" w:history="1">
              <w:r w:rsidR="00C929D9" w:rsidRPr="00467F05">
                <w:rPr>
                  <w:rStyle w:val="Hyperlink"/>
                  <w:sz w:val="22"/>
                  <w:szCs w:val="22"/>
                </w:rPr>
                <w:t>http://www.england.nhs.uk/contact-us/complaint/</w:t>
              </w:r>
            </w:hyperlink>
          </w:p>
          <w:p w:rsidR="00572DD9" w:rsidRDefault="00C929D9" w:rsidP="00572DD9">
            <w:pPr>
              <w:pStyle w:val="NormalWeb"/>
              <w:rPr>
                <w:rFonts w:ascii="Arial" w:hAnsi="Arial" w:cs="Arial"/>
                <w:color w:val="242424"/>
                <w:sz w:val="22"/>
                <w:szCs w:val="22"/>
                <w:lang w:val="en"/>
              </w:rPr>
            </w:pPr>
            <w:r w:rsidRPr="00467F05">
              <w:rPr>
                <w:rStyle w:val="Strong"/>
                <w:rFonts w:ascii="Arial" w:hAnsi="Arial" w:cs="Arial"/>
                <w:color w:val="242424"/>
                <w:sz w:val="22"/>
                <w:szCs w:val="22"/>
                <w:lang w:val="en"/>
              </w:rPr>
              <w:t>NHS England</w:t>
            </w:r>
            <w:r w:rsidRPr="00467F05">
              <w:rPr>
                <w:rFonts w:ascii="Arial" w:hAnsi="Arial" w:cs="Arial"/>
                <w:color w:val="242424"/>
                <w:sz w:val="22"/>
                <w:szCs w:val="22"/>
                <w:lang w:val="en"/>
              </w:rPr>
              <w:br/>
              <w:t>PO Box 16738</w:t>
            </w:r>
            <w:r w:rsidRPr="00467F05">
              <w:rPr>
                <w:rFonts w:ascii="Arial" w:hAnsi="Arial" w:cs="Arial"/>
                <w:color w:val="242424"/>
                <w:sz w:val="22"/>
                <w:szCs w:val="22"/>
                <w:lang w:val="en"/>
              </w:rPr>
              <w:br/>
              <w:t>Redditch</w:t>
            </w:r>
            <w:r w:rsidRPr="00467F05">
              <w:rPr>
                <w:rFonts w:ascii="Arial" w:hAnsi="Arial" w:cs="Arial"/>
                <w:color w:val="242424"/>
                <w:sz w:val="22"/>
                <w:szCs w:val="22"/>
                <w:lang w:val="en"/>
              </w:rPr>
              <w:br/>
              <w:t>B97 9PT</w:t>
            </w:r>
          </w:p>
          <w:p w:rsidR="00C929D9" w:rsidRPr="00467F05" w:rsidRDefault="00C929D9" w:rsidP="00572DD9">
            <w:pPr>
              <w:pStyle w:val="NormalWeb"/>
              <w:rPr>
                <w:color w:val="000000" w:themeColor="text1"/>
                <w:sz w:val="22"/>
                <w:szCs w:val="22"/>
              </w:rPr>
            </w:pPr>
            <w:r w:rsidRPr="00467F05">
              <w:rPr>
                <w:rStyle w:val="Strong"/>
                <w:rFonts w:ascii="Arial" w:hAnsi="Arial" w:cs="Arial"/>
                <w:color w:val="242424"/>
                <w:sz w:val="22"/>
                <w:szCs w:val="22"/>
                <w:lang w:val="en"/>
              </w:rPr>
              <w:t xml:space="preserve">By email to: </w:t>
            </w:r>
            <w:hyperlink r:id="rId51" w:history="1">
              <w:r w:rsidRPr="00467F05">
                <w:rPr>
                  <w:rStyle w:val="Hyperlink"/>
                  <w:rFonts w:ascii="Arial" w:hAnsi="Arial" w:cs="Arial"/>
                  <w:sz w:val="22"/>
                  <w:szCs w:val="22"/>
                  <w:lang w:val="en"/>
                </w:rPr>
                <w:t>england.contactus@nhs.net</w:t>
              </w:r>
            </w:hyperlink>
            <w:r w:rsidR="00572DD9">
              <w:rPr>
                <w:rStyle w:val="Hyperlink"/>
                <w:rFonts w:ascii="Arial" w:hAnsi="Arial" w:cs="Arial"/>
                <w:sz w:val="22"/>
                <w:szCs w:val="22"/>
                <w:lang w:val="en"/>
              </w:rPr>
              <w:t xml:space="preserve">     </w:t>
            </w:r>
            <w:r w:rsidRPr="00467F05">
              <w:rPr>
                <w:rStyle w:val="Strong"/>
                <w:rFonts w:ascii="Arial" w:hAnsi="Arial" w:cs="Arial"/>
                <w:color w:val="242424"/>
                <w:sz w:val="22"/>
                <w:szCs w:val="22"/>
                <w:lang w:val="en"/>
              </w:rPr>
              <w:t>By telephone: 0300 311 22 33</w:t>
            </w:r>
            <w:r w:rsidRPr="00467F05">
              <w:rPr>
                <w:rFonts w:ascii="Arial" w:hAnsi="Arial" w:cs="Arial"/>
                <w:color w:val="242424"/>
                <w:sz w:val="22"/>
                <w:szCs w:val="22"/>
                <w:lang w:val="en"/>
              </w:rPr>
              <w:t xml:space="preserve"> (Monday to Friday 8am to 6pm, excluding English Bank Holidays)</w:t>
            </w:r>
          </w:p>
        </w:tc>
      </w:tr>
    </w:tbl>
    <w:p w:rsidR="0059394F" w:rsidRPr="00930695" w:rsidRDefault="0059394F" w:rsidP="0059394F">
      <w:pPr>
        <w:jc w:val="both"/>
        <w:rPr>
          <w:rFonts w:ascii="Arial" w:hAnsi="Arial" w:cs="Arial"/>
          <w:b/>
        </w:rPr>
      </w:pPr>
      <w:r w:rsidRPr="00930695">
        <w:rPr>
          <w:rFonts w:ascii="Arial" w:hAnsi="Arial" w:cs="Arial"/>
          <w:b/>
        </w:rPr>
        <w:lastRenderedPageBreak/>
        <w:t xml:space="preserve">GP –COMMUNITY PHARMACY INTERFACE ISSUES </w:t>
      </w:r>
    </w:p>
    <w:p w:rsidR="004D313F" w:rsidRPr="00930695" w:rsidRDefault="0059394F" w:rsidP="0059394F">
      <w:pPr>
        <w:jc w:val="both"/>
        <w:rPr>
          <w:rFonts w:ascii="Arial" w:hAnsi="Arial" w:cs="Arial"/>
        </w:rPr>
      </w:pPr>
      <w:r w:rsidRPr="00930695">
        <w:rPr>
          <w:rFonts w:ascii="Arial" w:hAnsi="Arial" w:cs="Arial"/>
        </w:rPr>
        <w:t xml:space="preserve">These </w:t>
      </w:r>
      <w:r w:rsidR="003253F8" w:rsidRPr="00930695">
        <w:rPr>
          <w:rFonts w:ascii="Arial" w:hAnsi="Arial" w:cs="Arial"/>
        </w:rPr>
        <w:t xml:space="preserve">operational </w:t>
      </w:r>
      <w:r w:rsidRPr="00930695">
        <w:rPr>
          <w:rFonts w:ascii="Arial" w:hAnsi="Arial" w:cs="Arial"/>
        </w:rPr>
        <w:t xml:space="preserve">issues should be part of on-going joint meetings between GPs and Pharmacies as part of business process change. </w:t>
      </w:r>
      <w:r w:rsidR="003C6DDF" w:rsidRPr="00930695">
        <w:rPr>
          <w:rFonts w:ascii="Arial" w:hAnsi="Arial" w:cs="Arial"/>
        </w:rPr>
        <w:t>Please see link below explaining</w:t>
      </w:r>
      <w:r w:rsidR="004D313F" w:rsidRPr="00930695">
        <w:rPr>
          <w:rFonts w:ascii="Arial" w:hAnsi="Arial" w:cs="Arial"/>
        </w:rPr>
        <w:t xml:space="preserve"> the benefits of EPS to GP practices:-</w:t>
      </w:r>
    </w:p>
    <w:p w:rsidR="004D313F" w:rsidRPr="00930695" w:rsidRDefault="00D13B5D" w:rsidP="0059394F">
      <w:pPr>
        <w:jc w:val="both"/>
        <w:rPr>
          <w:rFonts w:ascii="Arial" w:hAnsi="Arial" w:cs="Arial"/>
        </w:rPr>
      </w:pPr>
      <w:hyperlink r:id="rId52" w:history="1">
        <w:r w:rsidR="004D313F" w:rsidRPr="00930695">
          <w:rPr>
            <w:rStyle w:val="Hyperlink"/>
            <w:rFonts w:ascii="Arial" w:hAnsi="Arial" w:cs="Arial"/>
          </w:rPr>
          <w:t>http://systems.hscic.gov.uk/eps/library/benefitsgp.pdf</w:t>
        </w:r>
      </w:hyperlink>
    </w:p>
    <w:tbl>
      <w:tblPr>
        <w:tblStyle w:val="TableGrid"/>
        <w:tblW w:w="9781" w:type="dxa"/>
        <w:tblInd w:w="-34" w:type="dxa"/>
        <w:tblLayout w:type="fixed"/>
        <w:tblLook w:val="04A0" w:firstRow="1" w:lastRow="0" w:firstColumn="1" w:lastColumn="0" w:noHBand="0" w:noVBand="1"/>
      </w:tblPr>
      <w:tblGrid>
        <w:gridCol w:w="426"/>
        <w:gridCol w:w="9355"/>
      </w:tblGrid>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Q</w:t>
            </w:r>
          </w:p>
        </w:tc>
        <w:tc>
          <w:tcPr>
            <w:tcW w:w="9355" w:type="dxa"/>
          </w:tcPr>
          <w:p w:rsidR="0059394F" w:rsidRPr="00930695" w:rsidRDefault="00424D42" w:rsidP="001968EA">
            <w:pPr>
              <w:jc w:val="both"/>
              <w:rPr>
                <w:rFonts w:ascii="Arial" w:hAnsi="Arial" w:cs="Arial"/>
              </w:rPr>
            </w:pPr>
            <w:r>
              <w:rPr>
                <w:rFonts w:ascii="Arial" w:hAnsi="Arial" w:cs="Arial"/>
              </w:rPr>
              <w:t>Prescription</w:t>
            </w:r>
            <w:r w:rsidR="0059394F" w:rsidRPr="00930695">
              <w:rPr>
                <w:rFonts w:ascii="Arial" w:hAnsi="Arial" w:cs="Arial"/>
              </w:rPr>
              <w:t xml:space="preserve">s </w:t>
            </w:r>
            <w:r w:rsidR="00C25DF7" w:rsidRPr="00930695">
              <w:rPr>
                <w:rFonts w:ascii="Arial" w:hAnsi="Arial" w:cs="Arial"/>
              </w:rPr>
              <w:t xml:space="preserve">are being sent partly by EPS and </w:t>
            </w:r>
            <w:r w:rsidR="0059394F" w:rsidRPr="00930695">
              <w:rPr>
                <w:rFonts w:ascii="Arial" w:hAnsi="Arial" w:cs="Arial"/>
              </w:rPr>
              <w:t>par</w:t>
            </w:r>
            <w:r w:rsidR="00C25DF7" w:rsidRPr="00930695">
              <w:rPr>
                <w:rFonts w:ascii="Arial" w:hAnsi="Arial" w:cs="Arial"/>
              </w:rPr>
              <w:t>tly on</w:t>
            </w:r>
            <w:r w:rsidR="0059394F" w:rsidRPr="00930695">
              <w:rPr>
                <w:rFonts w:ascii="Arial" w:hAnsi="Arial" w:cs="Arial"/>
              </w:rPr>
              <w:t xml:space="preserve"> </w:t>
            </w:r>
            <w:r w:rsidR="00C25DF7" w:rsidRPr="00930695">
              <w:rPr>
                <w:rFonts w:ascii="Arial" w:hAnsi="Arial" w:cs="Arial"/>
              </w:rPr>
              <w:t xml:space="preserve">paper </w:t>
            </w:r>
            <w:r>
              <w:rPr>
                <w:rFonts w:ascii="Arial" w:hAnsi="Arial" w:cs="Arial"/>
              </w:rPr>
              <w:t>prescription</w:t>
            </w:r>
            <w:r w:rsidR="00C25DF7" w:rsidRPr="00930695">
              <w:rPr>
                <w:rFonts w:ascii="Arial" w:hAnsi="Arial" w:cs="Arial"/>
              </w:rPr>
              <w:t xml:space="preserve">s.  </w:t>
            </w:r>
          </w:p>
        </w:tc>
      </w:tr>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A</w:t>
            </w:r>
          </w:p>
        </w:tc>
        <w:tc>
          <w:tcPr>
            <w:tcW w:w="9355" w:type="dxa"/>
          </w:tcPr>
          <w:p w:rsidR="0059394F" w:rsidRPr="00930695" w:rsidRDefault="0059394F" w:rsidP="000A4092">
            <w:pPr>
              <w:pStyle w:val="ListParagraph"/>
              <w:ind w:left="0"/>
              <w:jc w:val="both"/>
              <w:rPr>
                <w:rFonts w:ascii="Arial" w:hAnsi="Arial" w:cs="Arial"/>
              </w:rPr>
            </w:pPr>
            <w:r w:rsidRPr="00930695">
              <w:rPr>
                <w:rFonts w:ascii="Arial" w:hAnsi="Arial" w:cs="Arial"/>
              </w:rPr>
              <w:t xml:space="preserve">Split </w:t>
            </w:r>
            <w:r w:rsidR="00424D42">
              <w:rPr>
                <w:rFonts w:ascii="Arial" w:hAnsi="Arial" w:cs="Arial"/>
              </w:rPr>
              <w:t>Prescription</w:t>
            </w:r>
            <w:r w:rsidR="004D313F" w:rsidRPr="00930695">
              <w:rPr>
                <w:rFonts w:ascii="Arial" w:hAnsi="Arial" w:cs="Arial"/>
              </w:rPr>
              <w:t>s agree</w:t>
            </w:r>
            <w:r w:rsidRPr="00930695">
              <w:rPr>
                <w:rFonts w:ascii="Arial" w:hAnsi="Arial" w:cs="Arial"/>
              </w:rPr>
              <w:t xml:space="preserve"> with practice</w:t>
            </w:r>
            <w:r w:rsidR="004D313F" w:rsidRPr="00930695">
              <w:rPr>
                <w:rFonts w:ascii="Arial" w:hAnsi="Arial" w:cs="Arial"/>
              </w:rPr>
              <w:t xml:space="preserve"> how this will be done.</w:t>
            </w:r>
          </w:p>
        </w:tc>
      </w:tr>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Q</w:t>
            </w:r>
          </w:p>
        </w:tc>
        <w:tc>
          <w:tcPr>
            <w:tcW w:w="9355" w:type="dxa"/>
          </w:tcPr>
          <w:p w:rsidR="0059394F" w:rsidRPr="00930695" w:rsidRDefault="0059394F" w:rsidP="000A4092">
            <w:pPr>
              <w:jc w:val="both"/>
              <w:rPr>
                <w:rFonts w:ascii="Arial" w:hAnsi="Arial" w:cs="Arial"/>
              </w:rPr>
            </w:pPr>
            <w:r w:rsidRPr="00930695">
              <w:rPr>
                <w:rFonts w:ascii="Arial" w:hAnsi="Arial" w:cs="Arial"/>
              </w:rPr>
              <w:t>EPS2 repeat dispensing scripts issued whilst paper-based version still being used</w:t>
            </w:r>
            <w:r w:rsidR="002F3DE5" w:rsidRPr="00930695">
              <w:rPr>
                <w:rFonts w:ascii="Arial" w:hAnsi="Arial" w:cs="Arial"/>
              </w:rPr>
              <w:t xml:space="preserve">. </w:t>
            </w:r>
          </w:p>
        </w:tc>
      </w:tr>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A</w:t>
            </w:r>
          </w:p>
        </w:tc>
        <w:tc>
          <w:tcPr>
            <w:tcW w:w="9355" w:type="dxa"/>
          </w:tcPr>
          <w:p w:rsidR="0059394F" w:rsidRPr="00930695" w:rsidRDefault="0059394F" w:rsidP="000A4092">
            <w:pPr>
              <w:jc w:val="both"/>
              <w:rPr>
                <w:rFonts w:ascii="Arial" w:hAnsi="Arial" w:cs="Arial"/>
              </w:rPr>
            </w:pPr>
            <w:r w:rsidRPr="00930695">
              <w:rPr>
                <w:rFonts w:ascii="Arial" w:hAnsi="Arial" w:cs="Arial"/>
              </w:rPr>
              <w:t xml:space="preserve">Raise with prescriber </w:t>
            </w:r>
          </w:p>
        </w:tc>
      </w:tr>
      <w:tr w:rsidR="0059394F" w:rsidRPr="00930695" w:rsidTr="008152AE">
        <w:tc>
          <w:tcPr>
            <w:tcW w:w="426" w:type="dxa"/>
          </w:tcPr>
          <w:p w:rsidR="0059394F" w:rsidRPr="00930695" w:rsidRDefault="0059394F" w:rsidP="000A4092">
            <w:pPr>
              <w:rPr>
                <w:rFonts w:ascii="Arial" w:hAnsi="Arial" w:cs="Arial"/>
              </w:rPr>
            </w:pPr>
            <w:r w:rsidRPr="00930695">
              <w:rPr>
                <w:rFonts w:ascii="Arial" w:hAnsi="Arial" w:cs="Arial"/>
              </w:rPr>
              <w:t xml:space="preserve">Q </w:t>
            </w:r>
          </w:p>
        </w:tc>
        <w:tc>
          <w:tcPr>
            <w:tcW w:w="9355" w:type="dxa"/>
          </w:tcPr>
          <w:p w:rsidR="0059394F" w:rsidRPr="00930695" w:rsidRDefault="0059394F" w:rsidP="0038674C">
            <w:pPr>
              <w:rPr>
                <w:rFonts w:ascii="Arial" w:hAnsi="Arial" w:cs="Arial"/>
              </w:rPr>
            </w:pPr>
            <w:r w:rsidRPr="00930695">
              <w:rPr>
                <w:rFonts w:ascii="Arial" w:hAnsi="Arial" w:cs="Arial"/>
              </w:rPr>
              <w:t xml:space="preserve">GP practice sometimes sends </w:t>
            </w:r>
            <w:r w:rsidR="003E1B97">
              <w:rPr>
                <w:rFonts w:ascii="Arial" w:hAnsi="Arial" w:cs="Arial"/>
              </w:rPr>
              <w:t xml:space="preserve">EPS </w:t>
            </w:r>
            <w:r w:rsidR="00424D42">
              <w:rPr>
                <w:rFonts w:ascii="Arial" w:hAnsi="Arial" w:cs="Arial"/>
              </w:rPr>
              <w:t>prescription</w:t>
            </w:r>
            <w:r w:rsidRPr="00930695">
              <w:rPr>
                <w:rFonts w:ascii="Arial" w:hAnsi="Arial" w:cs="Arial"/>
              </w:rPr>
              <w:t>s or on p</w:t>
            </w:r>
            <w:r w:rsidR="004D313F" w:rsidRPr="00930695">
              <w:rPr>
                <w:rFonts w:ascii="Arial" w:hAnsi="Arial" w:cs="Arial"/>
              </w:rPr>
              <w:t xml:space="preserve">aper and </w:t>
            </w:r>
            <w:r w:rsidR="0038674C">
              <w:rPr>
                <w:rFonts w:ascii="Arial" w:hAnsi="Arial" w:cs="Arial"/>
              </w:rPr>
              <w:t xml:space="preserve">occasionally </w:t>
            </w:r>
            <w:r w:rsidR="0038674C" w:rsidRPr="00930695">
              <w:rPr>
                <w:rFonts w:ascii="Arial" w:hAnsi="Arial" w:cs="Arial"/>
              </w:rPr>
              <w:t>does</w:t>
            </w:r>
            <w:r w:rsidR="004D313F" w:rsidRPr="00930695">
              <w:rPr>
                <w:rFonts w:ascii="Arial" w:hAnsi="Arial" w:cs="Arial"/>
              </w:rPr>
              <w:t xml:space="preserve"> it </w:t>
            </w:r>
            <w:r w:rsidR="003E1B97">
              <w:rPr>
                <w:rFonts w:ascii="Arial" w:hAnsi="Arial" w:cs="Arial"/>
              </w:rPr>
              <w:t>on a</w:t>
            </w:r>
            <w:r w:rsidRPr="00930695">
              <w:rPr>
                <w:rFonts w:ascii="Arial" w:hAnsi="Arial" w:cs="Arial"/>
              </w:rPr>
              <w:t xml:space="preserve"> normal </w:t>
            </w:r>
            <w:r w:rsidR="00424D42">
              <w:rPr>
                <w:rFonts w:ascii="Arial" w:hAnsi="Arial" w:cs="Arial"/>
              </w:rPr>
              <w:t>prescription</w:t>
            </w:r>
            <w:r w:rsidRPr="00930695">
              <w:rPr>
                <w:rFonts w:ascii="Arial" w:hAnsi="Arial" w:cs="Arial"/>
              </w:rPr>
              <w:t xml:space="preserve">, some items come on first </w:t>
            </w:r>
            <w:r w:rsidR="00424D42">
              <w:rPr>
                <w:rFonts w:ascii="Arial" w:hAnsi="Arial" w:cs="Arial"/>
              </w:rPr>
              <w:t>prescription</w:t>
            </w:r>
            <w:r w:rsidRPr="00930695">
              <w:rPr>
                <w:rFonts w:ascii="Arial" w:hAnsi="Arial" w:cs="Arial"/>
              </w:rPr>
              <w:t xml:space="preserve"> but next </w:t>
            </w:r>
            <w:r w:rsidR="00424D42">
              <w:rPr>
                <w:rFonts w:ascii="Arial" w:hAnsi="Arial" w:cs="Arial"/>
              </w:rPr>
              <w:t>prescription</w:t>
            </w:r>
            <w:r w:rsidRPr="00930695">
              <w:rPr>
                <w:rFonts w:ascii="Arial" w:hAnsi="Arial" w:cs="Arial"/>
              </w:rPr>
              <w:t xml:space="preserve"> items get deleted</w:t>
            </w:r>
            <w:r w:rsidR="003E1B97">
              <w:rPr>
                <w:rFonts w:ascii="Arial" w:hAnsi="Arial" w:cs="Arial"/>
              </w:rPr>
              <w:t>.</w:t>
            </w:r>
          </w:p>
        </w:tc>
      </w:tr>
      <w:tr w:rsidR="0059394F" w:rsidRPr="00930695" w:rsidTr="008152AE">
        <w:tc>
          <w:tcPr>
            <w:tcW w:w="426" w:type="dxa"/>
          </w:tcPr>
          <w:p w:rsidR="0059394F" w:rsidRPr="00930695" w:rsidRDefault="0059394F" w:rsidP="000A4092">
            <w:pPr>
              <w:pStyle w:val="ListParagraph"/>
              <w:numPr>
                <w:ilvl w:val="0"/>
                <w:numId w:val="20"/>
              </w:numPr>
              <w:ind w:left="0" w:firstLine="0"/>
              <w:rPr>
                <w:rFonts w:ascii="Arial" w:hAnsi="Arial" w:cs="Arial"/>
              </w:rPr>
            </w:pPr>
          </w:p>
        </w:tc>
        <w:tc>
          <w:tcPr>
            <w:tcW w:w="9355" w:type="dxa"/>
          </w:tcPr>
          <w:p w:rsidR="0059394F" w:rsidRPr="00930695" w:rsidRDefault="0059394F" w:rsidP="000A4092">
            <w:pPr>
              <w:rPr>
                <w:rFonts w:ascii="Arial" w:hAnsi="Arial" w:cs="Arial"/>
              </w:rPr>
            </w:pPr>
            <w:r w:rsidRPr="00930695">
              <w:rPr>
                <w:rFonts w:ascii="Arial" w:hAnsi="Arial" w:cs="Arial"/>
              </w:rPr>
              <w:t>Advise practice to raise with local EPS lead to find out why</w:t>
            </w:r>
            <w:r w:rsidR="002E5841">
              <w:rPr>
                <w:rFonts w:ascii="Arial" w:hAnsi="Arial" w:cs="Arial"/>
              </w:rPr>
              <w:t>.</w:t>
            </w:r>
            <w:r w:rsidRPr="00930695">
              <w:rPr>
                <w:rFonts w:ascii="Arial" w:hAnsi="Arial" w:cs="Arial"/>
              </w:rPr>
              <w:t xml:space="preserve"> </w:t>
            </w:r>
            <w:r w:rsidR="002E5841">
              <w:rPr>
                <w:rFonts w:ascii="Arial" w:hAnsi="Arial" w:cs="Arial"/>
              </w:rPr>
              <w:t>T</w:t>
            </w:r>
            <w:r w:rsidRPr="00930695">
              <w:rPr>
                <w:rFonts w:ascii="Arial" w:hAnsi="Arial" w:cs="Arial"/>
              </w:rPr>
              <w:t xml:space="preserve">ell GP practice to always </w:t>
            </w:r>
          </w:p>
          <w:p w:rsidR="0059394F" w:rsidRPr="00930695" w:rsidRDefault="002E5841" w:rsidP="00C25DF7">
            <w:pPr>
              <w:rPr>
                <w:rFonts w:ascii="Arial" w:hAnsi="Arial" w:cs="Arial"/>
              </w:rPr>
            </w:pPr>
            <w:r>
              <w:rPr>
                <w:rFonts w:ascii="Arial" w:hAnsi="Arial" w:cs="Arial"/>
              </w:rPr>
              <w:t>u</w:t>
            </w:r>
            <w:r w:rsidR="002F3DE5" w:rsidRPr="00930695">
              <w:rPr>
                <w:rFonts w:ascii="Arial" w:hAnsi="Arial" w:cs="Arial"/>
              </w:rPr>
              <w:t>se</w:t>
            </w:r>
            <w:r w:rsidR="0059394F" w:rsidRPr="00930695">
              <w:rPr>
                <w:rFonts w:ascii="Arial" w:hAnsi="Arial" w:cs="Arial"/>
              </w:rPr>
              <w:t xml:space="preserve"> smartcards.</w:t>
            </w:r>
          </w:p>
        </w:tc>
      </w:tr>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Q</w:t>
            </w:r>
          </w:p>
        </w:tc>
        <w:tc>
          <w:tcPr>
            <w:tcW w:w="9355" w:type="dxa"/>
          </w:tcPr>
          <w:p w:rsidR="0059394F" w:rsidRPr="00930695" w:rsidRDefault="0059394F" w:rsidP="000A4092">
            <w:pPr>
              <w:jc w:val="both"/>
              <w:rPr>
                <w:rFonts w:ascii="Arial" w:hAnsi="Arial" w:cs="Arial"/>
              </w:rPr>
            </w:pPr>
            <w:r w:rsidRPr="00930695">
              <w:rPr>
                <w:rFonts w:ascii="Arial" w:hAnsi="Arial" w:cs="Arial"/>
              </w:rPr>
              <w:t>Some GP surgeries not processing repeat request electronically.</w:t>
            </w:r>
          </w:p>
        </w:tc>
      </w:tr>
      <w:tr w:rsidR="0059394F" w:rsidRPr="00930695" w:rsidTr="008152AE">
        <w:tc>
          <w:tcPr>
            <w:tcW w:w="426" w:type="dxa"/>
          </w:tcPr>
          <w:p w:rsidR="004F3402" w:rsidRPr="00930695" w:rsidRDefault="004F3402" w:rsidP="004F3402">
            <w:pPr>
              <w:jc w:val="both"/>
              <w:rPr>
                <w:rFonts w:ascii="Arial" w:hAnsi="Arial" w:cs="Arial"/>
              </w:rPr>
            </w:pPr>
            <w:r w:rsidRPr="00930695">
              <w:rPr>
                <w:rFonts w:ascii="Arial" w:hAnsi="Arial" w:cs="Arial"/>
              </w:rPr>
              <w:t xml:space="preserve">A </w:t>
            </w:r>
          </w:p>
          <w:p w:rsidR="0059394F" w:rsidRPr="00930695" w:rsidRDefault="0059394F" w:rsidP="000A4092">
            <w:pPr>
              <w:pStyle w:val="ListParagraph"/>
              <w:ind w:left="360"/>
              <w:jc w:val="both"/>
              <w:rPr>
                <w:rFonts w:ascii="Arial" w:hAnsi="Arial" w:cs="Arial"/>
              </w:rPr>
            </w:pPr>
          </w:p>
        </w:tc>
        <w:tc>
          <w:tcPr>
            <w:tcW w:w="9355" w:type="dxa"/>
          </w:tcPr>
          <w:p w:rsidR="0059394F" w:rsidRPr="00930695" w:rsidRDefault="0059394F" w:rsidP="00C016DA">
            <w:pPr>
              <w:jc w:val="both"/>
              <w:rPr>
                <w:rFonts w:ascii="Arial" w:hAnsi="Arial" w:cs="Arial"/>
              </w:rPr>
            </w:pPr>
            <w:r w:rsidRPr="00930695">
              <w:rPr>
                <w:rFonts w:ascii="Arial" w:hAnsi="Arial" w:cs="Arial"/>
              </w:rPr>
              <w:t xml:space="preserve">Understand the reason for this e.g. Controlled drug, unmapped drugs etc. Encourage local engagement between local GP and pharmacy around </w:t>
            </w:r>
            <w:r w:rsidR="00C016DA" w:rsidRPr="00930695">
              <w:rPr>
                <w:rFonts w:ascii="Arial" w:hAnsi="Arial" w:cs="Arial"/>
              </w:rPr>
              <w:t>potential</w:t>
            </w:r>
            <w:r w:rsidRPr="00930695">
              <w:rPr>
                <w:rFonts w:ascii="Arial" w:hAnsi="Arial" w:cs="Arial"/>
              </w:rPr>
              <w:t xml:space="preserve"> issues. Should be discussed as part of business process change</w:t>
            </w:r>
          </w:p>
        </w:tc>
      </w:tr>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Q</w:t>
            </w:r>
          </w:p>
        </w:tc>
        <w:tc>
          <w:tcPr>
            <w:tcW w:w="9355" w:type="dxa"/>
          </w:tcPr>
          <w:p w:rsidR="0059394F" w:rsidRPr="00930695" w:rsidRDefault="0059394F" w:rsidP="002F3DE5">
            <w:pPr>
              <w:jc w:val="both"/>
              <w:rPr>
                <w:rFonts w:ascii="Arial" w:hAnsi="Arial" w:cs="Arial"/>
              </w:rPr>
            </w:pPr>
            <w:r w:rsidRPr="00930695">
              <w:rPr>
                <w:rFonts w:ascii="Arial" w:hAnsi="Arial" w:cs="Arial"/>
              </w:rPr>
              <w:t>GP practice refusing to process weekly /</w:t>
            </w:r>
            <w:r w:rsidR="002F3DE5" w:rsidRPr="00930695">
              <w:rPr>
                <w:rFonts w:ascii="Arial" w:hAnsi="Arial" w:cs="Arial"/>
              </w:rPr>
              <w:t>dosette</w:t>
            </w:r>
            <w:r w:rsidRPr="00930695">
              <w:rPr>
                <w:rFonts w:ascii="Arial" w:hAnsi="Arial" w:cs="Arial"/>
              </w:rPr>
              <w:t xml:space="preserve"> scripts electronically. </w:t>
            </w:r>
          </w:p>
        </w:tc>
      </w:tr>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A</w:t>
            </w:r>
          </w:p>
          <w:p w:rsidR="0059394F" w:rsidRPr="00930695" w:rsidRDefault="0059394F" w:rsidP="000A4092">
            <w:pPr>
              <w:pStyle w:val="ListParagraph"/>
              <w:ind w:left="360"/>
              <w:jc w:val="both"/>
              <w:rPr>
                <w:rFonts w:ascii="Arial" w:hAnsi="Arial" w:cs="Arial"/>
              </w:rPr>
            </w:pPr>
          </w:p>
        </w:tc>
        <w:tc>
          <w:tcPr>
            <w:tcW w:w="9355" w:type="dxa"/>
          </w:tcPr>
          <w:p w:rsidR="0059394F" w:rsidRPr="00930695" w:rsidRDefault="0059394F" w:rsidP="000A4092">
            <w:pPr>
              <w:jc w:val="both"/>
              <w:rPr>
                <w:rFonts w:ascii="Arial" w:hAnsi="Arial" w:cs="Arial"/>
              </w:rPr>
            </w:pPr>
            <w:r w:rsidRPr="00930695">
              <w:rPr>
                <w:rFonts w:ascii="Arial" w:hAnsi="Arial" w:cs="Arial"/>
              </w:rPr>
              <w:t xml:space="preserve">This is a local matter and process </w:t>
            </w:r>
            <w:r w:rsidR="00C016DA" w:rsidRPr="00930695">
              <w:rPr>
                <w:rFonts w:ascii="Arial" w:hAnsi="Arial" w:cs="Arial"/>
              </w:rPr>
              <w:t>issue;</w:t>
            </w:r>
            <w:r w:rsidRPr="00930695">
              <w:rPr>
                <w:rFonts w:ascii="Arial" w:hAnsi="Arial" w:cs="Arial"/>
              </w:rPr>
              <w:t xml:space="preserve"> agree locally there are ways to do in </w:t>
            </w:r>
            <w:r w:rsidR="00C016DA" w:rsidRPr="00930695">
              <w:rPr>
                <w:rFonts w:ascii="Arial" w:hAnsi="Arial" w:cs="Arial"/>
              </w:rPr>
              <w:t>EPS. Please</w:t>
            </w:r>
            <w:r w:rsidRPr="00930695">
              <w:rPr>
                <w:rFonts w:ascii="Arial" w:hAnsi="Arial" w:cs="Arial"/>
              </w:rPr>
              <w:t xml:space="preserve"> ensure weekly </w:t>
            </w:r>
            <w:r w:rsidR="00424D42">
              <w:rPr>
                <w:rFonts w:ascii="Arial" w:hAnsi="Arial" w:cs="Arial"/>
              </w:rPr>
              <w:t>prescription</w:t>
            </w:r>
            <w:r w:rsidRPr="00930695">
              <w:rPr>
                <w:rFonts w:ascii="Arial" w:hAnsi="Arial" w:cs="Arial"/>
              </w:rPr>
              <w:t xml:space="preserve">s have been jointly agreed </w:t>
            </w:r>
          </w:p>
        </w:tc>
      </w:tr>
      <w:tr w:rsidR="0059394F" w:rsidRPr="00930695" w:rsidTr="008152AE">
        <w:tc>
          <w:tcPr>
            <w:tcW w:w="426" w:type="dxa"/>
          </w:tcPr>
          <w:p w:rsidR="0059394F" w:rsidRPr="00930695" w:rsidRDefault="0059394F" w:rsidP="000A4092">
            <w:pPr>
              <w:jc w:val="both"/>
              <w:rPr>
                <w:rFonts w:ascii="Arial" w:hAnsi="Arial" w:cs="Arial"/>
              </w:rPr>
            </w:pPr>
            <w:r w:rsidRPr="00930695">
              <w:rPr>
                <w:rFonts w:ascii="Arial" w:hAnsi="Arial" w:cs="Arial"/>
              </w:rPr>
              <w:t>Q</w:t>
            </w:r>
          </w:p>
          <w:p w:rsidR="0059394F" w:rsidRPr="00930695" w:rsidRDefault="0059394F" w:rsidP="000A4092">
            <w:pPr>
              <w:ind w:left="1440"/>
              <w:jc w:val="both"/>
              <w:rPr>
                <w:rFonts w:ascii="Arial" w:hAnsi="Arial" w:cs="Arial"/>
              </w:rPr>
            </w:pPr>
          </w:p>
          <w:p w:rsidR="0059394F" w:rsidRPr="00930695" w:rsidRDefault="0059394F" w:rsidP="000A4092">
            <w:pPr>
              <w:jc w:val="both"/>
              <w:rPr>
                <w:rFonts w:ascii="Arial" w:hAnsi="Arial" w:cs="Arial"/>
              </w:rPr>
            </w:pPr>
          </w:p>
        </w:tc>
        <w:tc>
          <w:tcPr>
            <w:tcW w:w="9355" w:type="dxa"/>
          </w:tcPr>
          <w:p w:rsidR="0059394F" w:rsidRPr="00930695" w:rsidRDefault="0059394F" w:rsidP="000A4092">
            <w:pPr>
              <w:jc w:val="both"/>
              <w:rPr>
                <w:rFonts w:ascii="Arial" w:hAnsi="Arial" w:cs="Arial"/>
              </w:rPr>
            </w:pPr>
            <w:r w:rsidRPr="00930695">
              <w:rPr>
                <w:rFonts w:ascii="Arial" w:hAnsi="Arial" w:cs="Arial"/>
              </w:rPr>
              <w:t xml:space="preserve">How can GP practices add electronic notes to a patient on </w:t>
            </w:r>
            <w:r w:rsidR="00C016DA" w:rsidRPr="00930695">
              <w:rPr>
                <w:rFonts w:ascii="Arial" w:hAnsi="Arial" w:cs="Arial"/>
              </w:rPr>
              <w:t>EPS, as</w:t>
            </w:r>
            <w:r w:rsidRPr="00930695">
              <w:rPr>
                <w:rFonts w:ascii="Arial" w:hAnsi="Arial" w:cs="Arial"/>
              </w:rPr>
              <w:t xml:space="preserve"> they do on a paper </w:t>
            </w:r>
            <w:r w:rsidR="00424D42">
              <w:rPr>
                <w:rFonts w:ascii="Arial" w:hAnsi="Arial" w:cs="Arial"/>
              </w:rPr>
              <w:t>prescription</w:t>
            </w:r>
            <w:r w:rsidRPr="00930695">
              <w:rPr>
                <w:rFonts w:ascii="Arial" w:hAnsi="Arial" w:cs="Arial"/>
              </w:rPr>
              <w:t xml:space="preserve">s </w:t>
            </w:r>
            <w:r w:rsidR="00C016DA" w:rsidRPr="00930695">
              <w:rPr>
                <w:rFonts w:ascii="Arial" w:hAnsi="Arial" w:cs="Arial"/>
              </w:rPr>
              <w:t>i.e.</w:t>
            </w:r>
            <w:r w:rsidRPr="00930695">
              <w:rPr>
                <w:rFonts w:ascii="Arial" w:hAnsi="Arial" w:cs="Arial"/>
              </w:rPr>
              <w:t xml:space="preserve"> writing notes on the Left hand side of the </w:t>
            </w:r>
            <w:r w:rsidR="00424D42">
              <w:rPr>
                <w:rFonts w:ascii="Arial" w:hAnsi="Arial" w:cs="Arial"/>
              </w:rPr>
              <w:t>prescription</w:t>
            </w:r>
            <w:r w:rsidRPr="00930695">
              <w:rPr>
                <w:rFonts w:ascii="Arial" w:hAnsi="Arial" w:cs="Arial"/>
              </w:rPr>
              <w:t xml:space="preserve"> or adding a post it note. </w:t>
            </w:r>
          </w:p>
        </w:tc>
      </w:tr>
      <w:tr w:rsidR="0059394F" w:rsidRPr="00930695" w:rsidTr="008152AE">
        <w:tc>
          <w:tcPr>
            <w:tcW w:w="426" w:type="dxa"/>
          </w:tcPr>
          <w:p w:rsidR="0059394F" w:rsidRPr="00930695" w:rsidRDefault="0059394F" w:rsidP="000A4092">
            <w:pPr>
              <w:pStyle w:val="ListParagraph"/>
              <w:numPr>
                <w:ilvl w:val="0"/>
                <w:numId w:val="29"/>
              </w:numPr>
              <w:ind w:left="0" w:firstLine="0"/>
              <w:jc w:val="both"/>
              <w:rPr>
                <w:rFonts w:ascii="Arial" w:hAnsi="Arial" w:cs="Arial"/>
              </w:rPr>
            </w:pPr>
          </w:p>
        </w:tc>
        <w:tc>
          <w:tcPr>
            <w:tcW w:w="9355" w:type="dxa"/>
          </w:tcPr>
          <w:p w:rsidR="0059394F" w:rsidRPr="00930695" w:rsidRDefault="0059394F" w:rsidP="000A4092">
            <w:pPr>
              <w:jc w:val="both"/>
              <w:rPr>
                <w:rFonts w:ascii="Arial" w:hAnsi="Arial" w:cs="Arial"/>
              </w:rPr>
            </w:pPr>
            <w:r w:rsidRPr="00930695">
              <w:rPr>
                <w:rFonts w:ascii="Arial" w:hAnsi="Arial" w:cs="Arial"/>
              </w:rPr>
              <w:t xml:space="preserve">GP practices can add electronic messages , this should be discussed at joint meetings </w:t>
            </w:r>
          </w:p>
        </w:tc>
      </w:tr>
      <w:tr w:rsidR="0059394F" w:rsidRPr="00930695" w:rsidTr="008152AE">
        <w:tc>
          <w:tcPr>
            <w:tcW w:w="426" w:type="dxa"/>
          </w:tcPr>
          <w:p w:rsidR="0059394F" w:rsidRPr="00930695" w:rsidRDefault="00351005" w:rsidP="000A4092">
            <w:pPr>
              <w:jc w:val="both"/>
              <w:rPr>
                <w:rFonts w:ascii="Arial" w:hAnsi="Arial" w:cs="Arial"/>
              </w:rPr>
            </w:pPr>
            <w:r w:rsidRPr="00930695">
              <w:rPr>
                <w:rFonts w:ascii="Arial" w:hAnsi="Arial" w:cs="Arial"/>
              </w:rPr>
              <w:t>Q</w:t>
            </w:r>
          </w:p>
        </w:tc>
        <w:tc>
          <w:tcPr>
            <w:tcW w:w="9355" w:type="dxa"/>
          </w:tcPr>
          <w:p w:rsidR="0059394F" w:rsidRPr="00930695" w:rsidRDefault="0059394F" w:rsidP="000A4092">
            <w:pPr>
              <w:jc w:val="both"/>
              <w:rPr>
                <w:rFonts w:ascii="Arial" w:hAnsi="Arial" w:cs="Arial"/>
              </w:rPr>
            </w:pPr>
            <w:r w:rsidRPr="00930695">
              <w:rPr>
                <w:rFonts w:ascii="Arial" w:hAnsi="Arial" w:cs="Arial"/>
              </w:rPr>
              <w:t xml:space="preserve">Doctors are not aware of the fact that e-scripts </w:t>
            </w:r>
            <w:r w:rsidR="00764FBA" w:rsidRPr="00930695">
              <w:rPr>
                <w:rFonts w:ascii="Arial" w:hAnsi="Arial" w:cs="Arial"/>
              </w:rPr>
              <w:t>cannot</w:t>
            </w:r>
            <w:r w:rsidRPr="00930695">
              <w:rPr>
                <w:rFonts w:ascii="Arial" w:hAnsi="Arial" w:cs="Arial"/>
              </w:rPr>
              <w:t xml:space="preserve"> be amended and often </w:t>
            </w:r>
          </w:p>
          <w:p w:rsidR="0059394F" w:rsidRPr="00930695" w:rsidRDefault="0059394F" w:rsidP="000A4092">
            <w:pPr>
              <w:jc w:val="both"/>
              <w:rPr>
                <w:rFonts w:ascii="Arial" w:hAnsi="Arial" w:cs="Arial"/>
              </w:rPr>
            </w:pPr>
            <w:r w:rsidRPr="00930695">
              <w:rPr>
                <w:rFonts w:ascii="Arial" w:hAnsi="Arial" w:cs="Arial"/>
              </w:rPr>
              <w:t xml:space="preserve">they will walk to the dispensary and amend a dose on a e-script after we have rung </w:t>
            </w:r>
          </w:p>
          <w:p w:rsidR="0059394F" w:rsidRPr="00930695" w:rsidRDefault="0059394F" w:rsidP="000A4092">
            <w:pPr>
              <w:jc w:val="both"/>
              <w:rPr>
                <w:rFonts w:ascii="Arial" w:hAnsi="Arial" w:cs="Arial"/>
              </w:rPr>
            </w:pPr>
            <w:r w:rsidRPr="00930695">
              <w:rPr>
                <w:rFonts w:ascii="Arial" w:hAnsi="Arial" w:cs="Arial"/>
              </w:rPr>
              <w:t>through a query</w:t>
            </w:r>
            <w:r w:rsidR="009F2139">
              <w:rPr>
                <w:rFonts w:ascii="Arial" w:hAnsi="Arial" w:cs="Arial"/>
              </w:rPr>
              <w:t>.</w:t>
            </w:r>
            <w:r w:rsidRPr="00930695">
              <w:rPr>
                <w:rFonts w:ascii="Arial" w:hAnsi="Arial" w:cs="Arial"/>
              </w:rPr>
              <w:t xml:space="preserve"> </w:t>
            </w:r>
          </w:p>
        </w:tc>
      </w:tr>
      <w:tr w:rsidR="0029665D" w:rsidRPr="00930695" w:rsidTr="003756C1">
        <w:trPr>
          <w:trHeight w:val="323"/>
        </w:trPr>
        <w:tc>
          <w:tcPr>
            <w:tcW w:w="426" w:type="dxa"/>
          </w:tcPr>
          <w:p w:rsidR="0029665D" w:rsidRPr="00930695" w:rsidRDefault="0029665D" w:rsidP="0029665D">
            <w:pPr>
              <w:jc w:val="both"/>
              <w:rPr>
                <w:rFonts w:ascii="Arial" w:hAnsi="Arial" w:cs="Arial"/>
              </w:rPr>
            </w:pPr>
            <w:r w:rsidRPr="00930695">
              <w:rPr>
                <w:rFonts w:ascii="Arial" w:hAnsi="Arial" w:cs="Arial"/>
              </w:rPr>
              <w:t>A</w:t>
            </w:r>
          </w:p>
          <w:p w:rsidR="0029665D" w:rsidRPr="00930695" w:rsidRDefault="0029665D" w:rsidP="0029665D">
            <w:pPr>
              <w:ind w:left="1440"/>
              <w:jc w:val="both"/>
              <w:rPr>
                <w:rFonts w:ascii="Arial" w:hAnsi="Arial" w:cs="Arial"/>
              </w:rPr>
            </w:pPr>
          </w:p>
        </w:tc>
        <w:tc>
          <w:tcPr>
            <w:tcW w:w="9355" w:type="dxa"/>
          </w:tcPr>
          <w:p w:rsidR="0029665D" w:rsidRPr="00930695" w:rsidRDefault="0029665D" w:rsidP="00904631">
            <w:pPr>
              <w:jc w:val="both"/>
              <w:rPr>
                <w:rFonts w:ascii="Arial" w:hAnsi="Arial" w:cs="Arial"/>
              </w:rPr>
            </w:pPr>
            <w:r w:rsidRPr="00930695">
              <w:rPr>
                <w:rFonts w:ascii="Arial" w:hAnsi="Arial" w:cs="Arial"/>
              </w:rPr>
              <w:t>Doctors need to be made aware of this. E-scripts need to be cancelled and replaced</w:t>
            </w:r>
            <w:r w:rsidR="009F2139">
              <w:rPr>
                <w:rFonts w:ascii="Arial" w:hAnsi="Arial" w:cs="Arial"/>
              </w:rPr>
              <w:t>.</w:t>
            </w:r>
          </w:p>
        </w:tc>
      </w:tr>
    </w:tbl>
    <w:p w:rsidR="004C5D57" w:rsidRDefault="004C5D57">
      <w:pPr>
        <w:jc w:val="both"/>
        <w:rPr>
          <w:rFonts w:ascii="Arial" w:hAnsi="Arial" w:cs="Arial"/>
          <w:b/>
          <w:bCs/>
          <w:u w:val="single"/>
        </w:rPr>
      </w:pPr>
    </w:p>
    <w:p w:rsidR="00263F5C" w:rsidRPr="00467F05" w:rsidRDefault="0033480D">
      <w:pPr>
        <w:jc w:val="both"/>
        <w:rPr>
          <w:rFonts w:ascii="Arial" w:hAnsi="Arial" w:cs="Arial"/>
          <w:b/>
          <w:bCs/>
          <w:u w:val="single"/>
        </w:rPr>
      </w:pPr>
      <w:r w:rsidRPr="00467F05">
        <w:rPr>
          <w:rFonts w:ascii="Arial" w:hAnsi="Arial" w:cs="Arial"/>
          <w:b/>
          <w:bCs/>
          <w:u w:val="single"/>
        </w:rPr>
        <w:t xml:space="preserve">Guidance on </w:t>
      </w:r>
      <w:r w:rsidR="00424D42">
        <w:rPr>
          <w:rFonts w:ascii="Arial" w:hAnsi="Arial" w:cs="Arial"/>
          <w:b/>
          <w:bCs/>
          <w:u w:val="single"/>
        </w:rPr>
        <w:t>Prescription</w:t>
      </w:r>
      <w:r w:rsidRPr="00467F05">
        <w:rPr>
          <w:rFonts w:ascii="Arial" w:hAnsi="Arial" w:cs="Arial"/>
          <w:b/>
          <w:bCs/>
          <w:u w:val="single"/>
        </w:rPr>
        <w:t xml:space="preserve"> Direction </w:t>
      </w:r>
    </w:p>
    <w:p w:rsidR="004C5D57" w:rsidRPr="00467F05" w:rsidRDefault="00424D42" w:rsidP="00467F05">
      <w:pPr>
        <w:autoSpaceDE w:val="0"/>
        <w:autoSpaceDN w:val="0"/>
        <w:adjustRightInd w:val="0"/>
        <w:spacing w:after="0" w:line="240" w:lineRule="auto"/>
        <w:jc w:val="both"/>
        <w:rPr>
          <w:rFonts w:ascii="Arial" w:hAnsi="Arial" w:cs="Arial"/>
          <w:color w:val="000000"/>
        </w:rPr>
      </w:pPr>
      <w:r>
        <w:rPr>
          <w:rFonts w:ascii="Arial" w:hAnsi="Arial" w:cs="Arial"/>
          <w:b/>
          <w:bCs/>
          <w:color w:val="000000"/>
        </w:rPr>
        <w:t>Prescription</w:t>
      </w:r>
      <w:r w:rsidR="004C5D57" w:rsidRPr="00467F05">
        <w:rPr>
          <w:rFonts w:ascii="Arial" w:hAnsi="Arial" w:cs="Arial"/>
          <w:b/>
          <w:bCs/>
          <w:color w:val="000000"/>
        </w:rPr>
        <w:t xml:space="preserve"> direction </w:t>
      </w:r>
      <w:r w:rsidR="004C5D57">
        <w:rPr>
          <w:rFonts w:ascii="Arial" w:hAnsi="Arial" w:cs="Arial"/>
          <w:b/>
          <w:bCs/>
          <w:color w:val="000000"/>
        </w:rPr>
        <w:t xml:space="preserve">- </w:t>
      </w:r>
      <w:r w:rsidR="004C5D57" w:rsidRPr="00467F05">
        <w:rPr>
          <w:rFonts w:ascii="Arial" w:hAnsi="Arial" w:cs="Arial"/>
          <w:color w:val="000000"/>
        </w:rPr>
        <w:t>‘</w:t>
      </w:r>
      <w:r>
        <w:rPr>
          <w:rFonts w:ascii="Arial" w:hAnsi="Arial" w:cs="Arial"/>
          <w:color w:val="000000"/>
        </w:rPr>
        <w:t>Prescription</w:t>
      </w:r>
      <w:r w:rsidR="004C5D57" w:rsidRPr="00467F05">
        <w:rPr>
          <w:rFonts w:ascii="Arial" w:hAnsi="Arial" w:cs="Arial"/>
          <w:color w:val="000000"/>
        </w:rPr>
        <w:t xml:space="preserve"> direction’ occurs where a patient is being directed by their GP practice to a certain pharmacy to have their </w:t>
      </w:r>
      <w:r>
        <w:rPr>
          <w:rFonts w:ascii="Arial" w:hAnsi="Arial" w:cs="Arial"/>
          <w:color w:val="000000"/>
        </w:rPr>
        <w:t>prescription</w:t>
      </w:r>
      <w:r w:rsidR="004C5D57" w:rsidRPr="00467F05">
        <w:rPr>
          <w:rFonts w:ascii="Arial" w:hAnsi="Arial" w:cs="Arial"/>
          <w:color w:val="000000"/>
        </w:rPr>
        <w:t xml:space="preserve"> dispensed. Patients have a free choice between any community pharmacy and in some cases, a GP dispensary. Actions by practices seeking to influence a patient’s choice of pharmacy can undermine relationships with patients, as well as damaging trust and cooperation between healthcare professionals. Financial arrangements between community pharmacies and GP practices should be transparent. </w:t>
      </w:r>
    </w:p>
    <w:p w:rsidR="004C5D57" w:rsidRPr="00467F05" w:rsidRDefault="004C5D57">
      <w:pPr>
        <w:jc w:val="both"/>
        <w:rPr>
          <w:rFonts w:ascii="Arial" w:hAnsi="Arial" w:cs="Arial"/>
          <w:color w:val="000000"/>
        </w:rPr>
      </w:pPr>
    </w:p>
    <w:p w:rsidR="004C5D57" w:rsidRPr="004C5D57" w:rsidRDefault="004C5D57">
      <w:pPr>
        <w:jc w:val="both"/>
        <w:rPr>
          <w:rFonts w:ascii="Arial" w:hAnsi="Arial" w:cs="Arial"/>
          <w:bCs/>
        </w:rPr>
      </w:pPr>
      <w:r w:rsidRPr="00467F05">
        <w:rPr>
          <w:rFonts w:ascii="Arial" w:hAnsi="Arial" w:cs="Arial"/>
          <w:b/>
          <w:color w:val="000000"/>
        </w:rPr>
        <w:t>The British Medical Association, the Pharmaceutical Service Negotiating Committee and Pharmacy Voice</w:t>
      </w:r>
      <w:r w:rsidRPr="00467F05">
        <w:rPr>
          <w:rFonts w:ascii="Arial" w:hAnsi="Arial" w:cs="Arial"/>
          <w:color w:val="000000"/>
        </w:rPr>
        <w:t xml:space="preserve"> agree that guidelines to ensure proper </w:t>
      </w:r>
      <w:r w:rsidR="00424D42">
        <w:rPr>
          <w:rFonts w:ascii="Arial" w:hAnsi="Arial" w:cs="Arial"/>
          <w:color w:val="000000"/>
        </w:rPr>
        <w:t>prescription</w:t>
      </w:r>
      <w:r w:rsidRPr="00467F05">
        <w:rPr>
          <w:rFonts w:ascii="Arial" w:hAnsi="Arial" w:cs="Arial"/>
          <w:color w:val="000000"/>
        </w:rPr>
        <w:t xml:space="preserve"> practices should be followed. Providing advice that can be seen as </w:t>
      </w:r>
      <w:r w:rsidR="00424D42">
        <w:rPr>
          <w:rFonts w:ascii="Arial" w:hAnsi="Arial" w:cs="Arial"/>
          <w:color w:val="000000"/>
        </w:rPr>
        <w:t>prescription</w:t>
      </w:r>
      <w:r w:rsidRPr="00467F05">
        <w:rPr>
          <w:rFonts w:ascii="Arial" w:hAnsi="Arial" w:cs="Arial"/>
          <w:color w:val="000000"/>
        </w:rPr>
        <w:t xml:space="preserve"> direction is against good practice</w:t>
      </w:r>
      <w:r w:rsidR="00424D42" w:rsidRPr="004C5D57">
        <w:rPr>
          <w:rFonts w:ascii="Arial" w:hAnsi="Arial" w:cs="Arial"/>
          <w:color w:val="000000"/>
        </w:rPr>
        <w:t>.</w:t>
      </w:r>
      <w:r>
        <w:rPr>
          <w:rFonts w:ascii="Arial" w:hAnsi="Arial" w:cs="Arial"/>
          <w:color w:val="000000"/>
        </w:rPr>
        <w:t xml:space="preserve"> Please see the link below for more guidance </w:t>
      </w:r>
    </w:p>
    <w:p w:rsidR="00263F5C" w:rsidRDefault="00D13B5D" w:rsidP="0059394F">
      <w:pPr>
        <w:jc w:val="both"/>
        <w:rPr>
          <w:rFonts w:ascii="Arial" w:hAnsi="Arial" w:cs="Arial"/>
          <w:bCs/>
        </w:rPr>
      </w:pPr>
      <w:hyperlink r:id="rId53" w:history="1">
        <w:r w:rsidR="004C5D57" w:rsidRPr="00467F05">
          <w:rPr>
            <w:rStyle w:val="Hyperlink"/>
            <w:rFonts w:ascii="Arial" w:hAnsi="Arial" w:cs="Arial"/>
            <w:bCs/>
            <w:sz w:val="20"/>
            <w:szCs w:val="20"/>
          </w:rPr>
          <w:t>http://psnc.org.uk/wp-content/uploads/2013/07/BMA_PSNC_PV_</w:t>
        </w:r>
        <w:r w:rsidR="00424D42">
          <w:rPr>
            <w:rStyle w:val="Hyperlink"/>
            <w:rFonts w:ascii="Arial" w:hAnsi="Arial" w:cs="Arial"/>
            <w:bCs/>
            <w:sz w:val="20"/>
            <w:szCs w:val="20"/>
          </w:rPr>
          <w:t>prescription</w:t>
        </w:r>
        <w:r w:rsidR="004C5D57" w:rsidRPr="00467F05">
          <w:rPr>
            <w:rStyle w:val="Hyperlink"/>
            <w:rFonts w:ascii="Arial" w:hAnsi="Arial" w:cs="Arial"/>
            <w:bCs/>
            <w:sz w:val="20"/>
            <w:szCs w:val="20"/>
          </w:rPr>
          <w:t>_direction_guidance_October_13.pdf</w:t>
        </w:r>
      </w:hyperlink>
    </w:p>
    <w:p w:rsidR="004C5D57" w:rsidRDefault="004C5D57" w:rsidP="0059394F">
      <w:pPr>
        <w:jc w:val="both"/>
        <w:rPr>
          <w:rFonts w:ascii="Arial" w:hAnsi="Arial" w:cs="Arial"/>
          <w:bCs/>
        </w:rPr>
      </w:pPr>
    </w:p>
    <w:p w:rsidR="004C5D57" w:rsidRDefault="004C5D57" w:rsidP="0059394F">
      <w:pPr>
        <w:jc w:val="both"/>
        <w:rPr>
          <w:rFonts w:ascii="Arial" w:hAnsi="Arial" w:cs="Arial"/>
          <w:bCs/>
        </w:rPr>
      </w:pPr>
    </w:p>
    <w:p w:rsidR="0059394F" w:rsidRPr="00263F5C" w:rsidRDefault="008152AE" w:rsidP="0059394F">
      <w:pPr>
        <w:jc w:val="both"/>
        <w:rPr>
          <w:rFonts w:ascii="Arial" w:hAnsi="Arial" w:cs="Arial"/>
          <w:b/>
        </w:rPr>
      </w:pPr>
      <w:r w:rsidRPr="00263F5C">
        <w:rPr>
          <w:rFonts w:ascii="Arial" w:hAnsi="Arial" w:cs="Arial"/>
          <w:b/>
          <w:bCs/>
        </w:rPr>
        <w:lastRenderedPageBreak/>
        <w:t>S</w:t>
      </w:r>
      <w:r w:rsidR="003253F8" w:rsidRPr="00263F5C">
        <w:rPr>
          <w:rFonts w:ascii="Arial" w:hAnsi="Arial" w:cs="Arial"/>
          <w:b/>
          <w:bCs/>
        </w:rPr>
        <w:t xml:space="preserve">YSTEM ISSUES AND SUPPORT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930"/>
      </w:tblGrid>
      <w:tr w:rsidR="0059394F" w:rsidRPr="00930695" w:rsidTr="00E13F09">
        <w:trPr>
          <w:trHeight w:val="103"/>
        </w:trPr>
        <w:tc>
          <w:tcPr>
            <w:tcW w:w="568" w:type="dxa"/>
          </w:tcPr>
          <w:p w:rsidR="0059394F" w:rsidRPr="00930695" w:rsidRDefault="0059394F" w:rsidP="000A4092">
            <w:pPr>
              <w:pStyle w:val="Default"/>
              <w:rPr>
                <w:sz w:val="22"/>
                <w:szCs w:val="22"/>
              </w:rPr>
            </w:pPr>
            <w:r w:rsidRPr="00930695">
              <w:rPr>
                <w:bCs/>
                <w:sz w:val="22"/>
                <w:szCs w:val="22"/>
              </w:rPr>
              <w:t xml:space="preserve">Q </w:t>
            </w:r>
          </w:p>
        </w:tc>
        <w:tc>
          <w:tcPr>
            <w:tcW w:w="8930" w:type="dxa"/>
          </w:tcPr>
          <w:p w:rsidR="0059394F" w:rsidRPr="00930695" w:rsidRDefault="0059394F" w:rsidP="000A4092">
            <w:pPr>
              <w:pStyle w:val="Default"/>
              <w:rPr>
                <w:sz w:val="22"/>
                <w:szCs w:val="22"/>
              </w:rPr>
            </w:pPr>
            <w:r w:rsidRPr="00930695">
              <w:rPr>
                <w:bCs/>
                <w:sz w:val="22"/>
                <w:szCs w:val="22"/>
              </w:rPr>
              <w:t xml:space="preserve">If an individual GP needs support how do they get it? </w:t>
            </w:r>
          </w:p>
        </w:tc>
      </w:tr>
      <w:tr w:rsidR="0059394F" w:rsidRPr="00930695" w:rsidTr="00E13F09">
        <w:trPr>
          <w:trHeight w:val="103"/>
        </w:trPr>
        <w:tc>
          <w:tcPr>
            <w:tcW w:w="568" w:type="dxa"/>
          </w:tcPr>
          <w:p w:rsidR="0059394F" w:rsidRPr="00930695" w:rsidRDefault="0059394F" w:rsidP="000A4092">
            <w:pPr>
              <w:pStyle w:val="Default"/>
              <w:rPr>
                <w:sz w:val="22"/>
                <w:szCs w:val="22"/>
              </w:rPr>
            </w:pPr>
            <w:r w:rsidRPr="00930695">
              <w:rPr>
                <w:sz w:val="22"/>
                <w:szCs w:val="22"/>
              </w:rPr>
              <w:t xml:space="preserve">A </w:t>
            </w:r>
          </w:p>
        </w:tc>
        <w:tc>
          <w:tcPr>
            <w:tcW w:w="8930" w:type="dxa"/>
          </w:tcPr>
          <w:p w:rsidR="0059394F" w:rsidRPr="00930695" w:rsidRDefault="00351005" w:rsidP="000A4092">
            <w:pPr>
              <w:pStyle w:val="Default"/>
              <w:rPr>
                <w:sz w:val="22"/>
                <w:szCs w:val="22"/>
              </w:rPr>
            </w:pPr>
            <w:r w:rsidRPr="00930695">
              <w:rPr>
                <w:sz w:val="22"/>
                <w:szCs w:val="22"/>
              </w:rPr>
              <w:t>The CCG / CSU</w:t>
            </w:r>
            <w:r w:rsidR="0059394F" w:rsidRPr="00930695">
              <w:rPr>
                <w:sz w:val="22"/>
                <w:szCs w:val="22"/>
              </w:rPr>
              <w:t xml:space="preserve"> will arrange for trainers to train GP staff. </w:t>
            </w:r>
          </w:p>
        </w:tc>
      </w:tr>
      <w:tr w:rsidR="0059394F" w:rsidRPr="00930695" w:rsidTr="00E13F09">
        <w:trPr>
          <w:trHeight w:val="357"/>
        </w:trPr>
        <w:tc>
          <w:tcPr>
            <w:tcW w:w="568" w:type="dxa"/>
          </w:tcPr>
          <w:p w:rsidR="0059394F" w:rsidRPr="00930695" w:rsidRDefault="0059394F" w:rsidP="000A4092">
            <w:pPr>
              <w:pStyle w:val="Default"/>
              <w:rPr>
                <w:sz w:val="22"/>
                <w:szCs w:val="22"/>
              </w:rPr>
            </w:pPr>
            <w:r w:rsidRPr="00930695">
              <w:rPr>
                <w:bCs/>
                <w:sz w:val="22"/>
                <w:szCs w:val="22"/>
              </w:rPr>
              <w:t xml:space="preserve">Q </w:t>
            </w:r>
          </w:p>
        </w:tc>
        <w:tc>
          <w:tcPr>
            <w:tcW w:w="8930" w:type="dxa"/>
          </w:tcPr>
          <w:p w:rsidR="0059394F" w:rsidRPr="00930695" w:rsidRDefault="0059394F" w:rsidP="000A4092">
            <w:pPr>
              <w:pStyle w:val="Default"/>
              <w:rPr>
                <w:sz w:val="22"/>
                <w:szCs w:val="22"/>
              </w:rPr>
            </w:pPr>
            <w:r w:rsidRPr="00930695">
              <w:rPr>
                <w:bCs/>
                <w:sz w:val="22"/>
                <w:szCs w:val="22"/>
              </w:rPr>
              <w:t xml:space="preserve">If there are system problems and the electronic </w:t>
            </w:r>
            <w:r w:rsidR="00424D42">
              <w:rPr>
                <w:bCs/>
                <w:sz w:val="22"/>
                <w:szCs w:val="22"/>
              </w:rPr>
              <w:t>prescription</w:t>
            </w:r>
            <w:r w:rsidRPr="00930695">
              <w:rPr>
                <w:bCs/>
                <w:sz w:val="22"/>
                <w:szCs w:val="22"/>
              </w:rPr>
              <w:t xml:space="preserve"> cannot be accessed at the community pharmacy, how would a patient receive their medication? </w:t>
            </w:r>
          </w:p>
        </w:tc>
      </w:tr>
      <w:tr w:rsidR="00FE7271" w:rsidRPr="00930695" w:rsidTr="00E13F09">
        <w:trPr>
          <w:trHeight w:val="357"/>
        </w:trPr>
        <w:tc>
          <w:tcPr>
            <w:tcW w:w="568" w:type="dxa"/>
          </w:tcPr>
          <w:p w:rsidR="00FE7271" w:rsidRPr="00930695" w:rsidRDefault="00FE7271" w:rsidP="00FE7271">
            <w:pPr>
              <w:pStyle w:val="Default"/>
              <w:rPr>
                <w:bCs/>
                <w:sz w:val="22"/>
                <w:szCs w:val="22"/>
              </w:rPr>
            </w:pPr>
            <w:r w:rsidRPr="00930695">
              <w:rPr>
                <w:bCs/>
              </w:rPr>
              <w:t xml:space="preserve">Q </w:t>
            </w:r>
          </w:p>
        </w:tc>
        <w:tc>
          <w:tcPr>
            <w:tcW w:w="8930" w:type="dxa"/>
          </w:tcPr>
          <w:p w:rsidR="00FE7271" w:rsidRPr="00930695" w:rsidRDefault="00FE7271" w:rsidP="00FE7271">
            <w:pPr>
              <w:pStyle w:val="Default"/>
              <w:rPr>
                <w:bCs/>
                <w:sz w:val="22"/>
                <w:szCs w:val="22"/>
              </w:rPr>
            </w:pPr>
            <w:r w:rsidRPr="00930695">
              <w:rPr>
                <w:bCs/>
              </w:rPr>
              <w:t xml:space="preserve">What is the process if the EPSR2 is down? </w:t>
            </w:r>
          </w:p>
        </w:tc>
      </w:tr>
      <w:tr w:rsidR="00FE7271" w:rsidRPr="00930695" w:rsidTr="00E13F09">
        <w:trPr>
          <w:trHeight w:val="357"/>
        </w:trPr>
        <w:tc>
          <w:tcPr>
            <w:tcW w:w="568" w:type="dxa"/>
          </w:tcPr>
          <w:p w:rsidR="00FE7271" w:rsidRPr="00930695" w:rsidRDefault="00FE7271" w:rsidP="00FE7271">
            <w:pPr>
              <w:pStyle w:val="Default"/>
              <w:rPr>
                <w:bCs/>
                <w:sz w:val="22"/>
                <w:szCs w:val="22"/>
              </w:rPr>
            </w:pPr>
            <w:r w:rsidRPr="00930695">
              <w:t xml:space="preserve">A </w:t>
            </w:r>
          </w:p>
        </w:tc>
        <w:tc>
          <w:tcPr>
            <w:tcW w:w="8930" w:type="dxa"/>
          </w:tcPr>
          <w:p w:rsidR="00FE7271" w:rsidRDefault="00FE7271" w:rsidP="00FE7271">
            <w:pPr>
              <w:autoSpaceDE w:val="0"/>
              <w:autoSpaceDN w:val="0"/>
              <w:adjustRightInd w:val="0"/>
              <w:spacing w:after="0" w:line="240" w:lineRule="auto"/>
              <w:rPr>
                <w:rFonts w:ascii="Arial" w:hAnsi="Arial" w:cs="Arial"/>
              </w:rPr>
            </w:pPr>
            <w:r w:rsidRPr="002E5841">
              <w:rPr>
                <w:rFonts w:ascii="Arial" w:hAnsi="Arial" w:cs="Arial"/>
                <w:bCs/>
              </w:rPr>
              <w:t xml:space="preserve">All sites should have a business continuity policy that is extended to cover EPS R2. Some guidance on what goes into this can be found on the HSCIC website. Pharmacies and local GPS should work together to determine the process if EPS fails. </w:t>
            </w:r>
            <w:r>
              <w:rPr>
                <w:rFonts w:ascii="Arial" w:hAnsi="Arial" w:cs="Arial"/>
                <w:bCs/>
              </w:rPr>
              <w:t xml:space="preserve">For more information please see </w:t>
            </w:r>
            <w:r w:rsidRPr="00E13F09">
              <w:rPr>
                <w:rFonts w:ascii="Arial" w:hAnsi="Arial" w:cs="Arial"/>
              </w:rPr>
              <w:t>references below.</w:t>
            </w:r>
          </w:p>
          <w:p w:rsidR="00FE7271" w:rsidRPr="002E5841" w:rsidRDefault="00D13B5D" w:rsidP="00FE7271">
            <w:pPr>
              <w:pStyle w:val="CommentText"/>
              <w:rPr>
                <w:rFonts w:ascii="Arial" w:hAnsi="Arial" w:cs="Arial"/>
                <w:sz w:val="22"/>
                <w:szCs w:val="22"/>
              </w:rPr>
            </w:pPr>
            <w:hyperlink r:id="rId54" w:history="1">
              <w:r w:rsidR="00FE7271" w:rsidRPr="002E5841">
                <w:rPr>
                  <w:rStyle w:val="Hyperlink"/>
                  <w:rFonts w:ascii="Arial" w:hAnsi="Arial" w:cs="Arial"/>
                  <w:sz w:val="22"/>
                  <w:szCs w:val="22"/>
                </w:rPr>
                <w:t>http://psnc.org.uk/dispensing-supply/eps/contingency-arrangements/</w:t>
              </w:r>
            </w:hyperlink>
          </w:p>
          <w:p w:rsidR="00FE7271" w:rsidRPr="00930695" w:rsidRDefault="00D13B5D" w:rsidP="00FE7271">
            <w:pPr>
              <w:pStyle w:val="Default"/>
              <w:rPr>
                <w:bCs/>
                <w:sz w:val="22"/>
                <w:szCs w:val="22"/>
              </w:rPr>
            </w:pPr>
            <w:hyperlink r:id="rId55" w:history="1">
              <w:r w:rsidR="00FE7271" w:rsidRPr="002E5841">
                <w:rPr>
                  <w:rStyle w:val="Hyperlink"/>
                </w:rPr>
                <w:t>http://systems.hscic.gov.uk/eps/library/buscontslides.pdf</w:t>
              </w:r>
            </w:hyperlink>
          </w:p>
        </w:tc>
      </w:tr>
      <w:tr w:rsidR="0059394F" w:rsidRPr="00930695" w:rsidTr="00E13F09">
        <w:trPr>
          <w:trHeight w:val="356"/>
        </w:trPr>
        <w:tc>
          <w:tcPr>
            <w:tcW w:w="568" w:type="dxa"/>
          </w:tcPr>
          <w:p w:rsidR="0059394F" w:rsidRPr="00930695" w:rsidRDefault="0059394F" w:rsidP="000A4092">
            <w:pPr>
              <w:pStyle w:val="Default"/>
              <w:rPr>
                <w:sz w:val="22"/>
                <w:szCs w:val="22"/>
              </w:rPr>
            </w:pPr>
            <w:r w:rsidRPr="00930695">
              <w:rPr>
                <w:sz w:val="22"/>
                <w:szCs w:val="22"/>
              </w:rPr>
              <w:t xml:space="preserve">A </w:t>
            </w:r>
          </w:p>
        </w:tc>
        <w:tc>
          <w:tcPr>
            <w:tcW w:w="8930" w:type="dxa"/>
          </w:tcPr>
          <w:p w:rsidR="002E5841" w:rsidRDefault="002E5841" w:rsidP="002E5841">
            <w:pPr>
              <w:pStyle w:val="Default"/>
              <w:rPr>
                <w:sz w:val="22"/>
                <w:szCs w:val="22"/>
              </w:rPr>
            </w:pPr>
            <w:r w:rsidRPr="002E5841">
              <w:rPr>
                <w:sz w:val="22"/>
                <w:szCs w:val="22"/>
              </w:rPr>
              <w:t xml:space="preserve">The pharmacy business continuity plan (ideally pre-arranged with local GPS) and should outline what is to be done: For example the patient can go back to the GP and request a paper prescription. </w:t>
            </w:r>
          </w:p>
          <w:p w:rsidR="00572DD9" w:rsidRPr="002E5841" w:rsidRDefault="00572DD9" w:rsidP="002E5841">
            <w:pPr>
              <w:pStyle w:val="Default"/>
              <w:rPr>
                <w:sz w:val="22"/>
                <w:szCs w:val="22"/>
              </w:rPr>
            </w:pPr>
          </w:p>
          <w:p w:rsidR="00E13F09" w:rsidRDefault="002E5841" w:rsidP="002E5841">
            <w:pPr>
              <w:pStyle w:val="Default"/>
              <w:rPr>
                <w:sz w:val="22"/>
                <w:szCs w:val="22"/>
              </w:rPr>
            </w:pPr>
            <w:r w:rsidRPr="002E5841">
              <w:rPr>
                <w:sz w:val="22"/>
                <w:szCs w:val="22"/>
              </w:rPr>
              <w:t>In an emergency and under certain specific conditions the pharmacist can supply certain POMs to a patient without a prescription if requested by a prescriber or the patient.</w:t>
            </w:r>
          </w:p>
          <w:p w:rsidR="00572DD9" w:rsidRDefault="00572DD9" w:rsidP="002E5841">
            <w:pPr>
              <w:pStyle w:val="Default"/>
              <w:rPr>
                <w:sz w:val="22"/>
                <w:szCs w:val="22"/>
              </w:rPr>
            </w:pPr>
          </w:p>
          <w:p w:rsidR="0059394F" w:rsidRPr="00E13F09" w:rsidRDefault="002E5841" w:rsidP="002E5841">
            <w:pPr>
              <w:pStyle w:val="Default"/>
              <w:rPr>
                <w:b/>
                <w:sz w:val="22"/>
                <w:szCs w:val="22"/>
              </w:rPr>
            </w:pPr>
            <w:r w:rsidRPr="00E13F09">
              <w:rPr>
                <w:b/>
                <w:sz w:val="22"/>
                <w:szCs w:val="22"/>
              </w:rPr>
              <w:t xml:space="preserve"> For more information, refer to the Royal Pharmaceutical Society (RPS), or the ‘Emergency Supply’ section of their Medicines, Ethics and Practice (MEP).</w:t>
            </w:r>
          </w:p>
        </w:tc>
      </w:tr>
      <w:tr w:rsidR="0059394F" w:rsidRPr="00930695" w:rsidTr="00E13F09">
        <w:trPr>
          <w:trHeight w:val="103"/>
        </w:trPr>
        <w:tc>
          <w:tcPr>
            <w:tcW w:w="568" w:type="dxa"/>
          </w:tcPr>
          <w:p w:rsidR="0059394F" w:rsidRPr="00930695" w:rsidRDefault="0059394F" w:rsidP="000A4092">
            <w:pPr>
              <w:pStyle w:val="Default"/>
              <w:rPr>
                <w:sz w:val="22"/>
                <w:szCs w:val="22"/>
              </w:rPr>
            </w:pPr>
            <w:r w:rsidRPr="00930695">
              <w:rPr>
                <w:bCs/>
                <w:sz w:val="22"/>
                <w:szCs w:val="22"/>
              </w:rPr>
              <w:t xml:space="preserve">Q </w:t>
            </w:r>
          </w:p>
        </w:tc>
        <w:tc>
          <w:tcPr>
            <w:tcW w:w="8930" w:type="dxa"/>
          </w:tcPr>
          <w:p w:rsidR="0059394F" w:rsidRPr="00930695" w:rsidRDefault="0059394F" w:rsidP="000A4092">
            <w:pPr>
              <w:pStyle w:val="Default"/>
              <w:rPr>
                <w:sz w:val="22"/>
                <w:szCs w:val="22"/>
              </w:rPr>
            </w:pPr>
            <w:r w:rsidRPr="00930695">
              <w:rPr>
                <w:bCs/>
                <w:sz w:val="22"/>
                <w:szCs w:val="22"/>
              </w:rPr>
              <w:t xml:space="preserve">Is there a way of knowing whether a GP practice is EPS compliant? </w:t>
            </w:r>
          </w:p>
        </w:tc>
      </w:tr>
      <w:tr w:rsidR="0059394F" w:rsidRPr="00930695" w:rsidTr="00E13F09">
        <w:trPr>
          <w:trHeight w:val="229"/>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A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This information is available on the HSCIC website  </w:t>
            </w:r>
          </w:p>
          <w:p w:rsidR="0059394F" w:rsidRPr="00930695" w:rsidRDefault="00D13B5D" w:rsidP="007B6156">
            <w:pPr>
              <w:autoSpaceDE w:val="0"/>
              <w:autoSpaceDN w:val="0"/>
              <w:adjustRightInd w:val="0"/>
              <w:spacing w:after="0" w:line="240" w:lineRule="auto"/>
              <w:rPr>
                <w:rFonts w:ascii="Arial" w:hAnsi="Arial" w:cs="Arial"/>
                <w:color w:val="000000"/>
              </w:rPr>
            </w:pPr>
            <w:hyperlink r:id="rId56" w:history="1">
              <w:r w:rsidR="0059394F" w:rsidRPr="00930695">
                <w:rPr>
                  <w:rStyle w:val="Hyperlink"/>
                  <w:rFonts w:ascii="Arial" w:hAnsi="Arial" w:cs="Arial"/>
                </w:rPr>
                <w:t>http://systems.hscic.gov.uk/eps/stats/deploymap/national</w:t>
              </w:r>
            </w:hyperlink>
          </w:p>
        </w:tc>
      </w:tr>
      <w:tr w:rsidR="0059394F" w:rsidRPr="00930695" w:rsidTr="00E13F09">
        <w:trPr>
          <w:trHeight w:val="250"/>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Q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What is the difference between pharmacist and technician with regard to RA carding? </w:t>
            </w:r>
          </w:p>
        </w:tc>
      </w:tr>
      <w:tr w:rsidR="0059394F" w:rsidRPr="00930695" w:rsidTr="00E13F09">
        <w:trPr>
          <w:trHeight w:val="260"/>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A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Pharmacist can nominate while Technician cannot (by default – a role can be added if required) </w:t>
            </w:r>
          </w:p>
        </w:tc>
      </w:tr>
      <w:tr w:rsidR="0059394F" w:rsidRPr="00930695" w:rsidTr="00E13F09">
        <w:trPr>
          <w:trHeight w:val="115"/>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Q </w:t>
            </w:r>
          </w:p>
        </w:tc>
        <w:tc>
          <w:tcPr>
            <w:tcW w:w="8930" w:type="dxa"/>
          </w:tcPr>
          <w:p w:rsidR="0059394F" w:rsidRPr="00930695" w:rsidRDefault="0059394F" w:rsidP="002E5841">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When </w:t>
            </w:r>
            <w:r w:rsidR="002E5841">
              <w:rPr>
                <w:rFonts w:ascii="Arial" w:hAnsi="Arial" w:cs="Arial"/>
                <w:bCs/>
                <w:color w:val="000000"/>
              </w:rPr>
              <w:t xml:space="preserve">can a </w:t>
            </w:r>
            <w:r w:rsidRPr="00930695">
              <w:rPr>
                <w:rFonts w:ascii="Arial" w:hAnsi="Arial" w:cs="Arial"/>
                <w:bCs/>
                <w:color w:val="000000"/>
              </w:rPr>
              <w:t xml:space="preserve">pharmacy send EPSR2 </w:t>
            </w:r>
            <w:r w:rsidR="00424D42">
              <w:rPr>
                <w:rFonts w:ascii="Arial" w:hAnsi="Arial" w:cs="Arial"/>
                <w:bCs/>
                <w:color w:val="000000"/>
              </w:rPr>
              <w:t>prescription</w:t>
            </w:r>
            <w:r w:rsidRPr="00930695">
              <w:rPr>
                <w:rFonts w:ascii="Arial" w:hAnsi="Arial" w:cs="Arial"/>
                <w:bCs/>
                <w:color w:val="000000"/>
              </w:rPr>
              <w:t xml:space="preserve">s to the BSA? </w:t>
            </w:r>
          </w:p>
        </w:tc>
      </w:tr>
      <w:tr w:rsidR="0059394F" w:rsidRPr="00930695" w:rsidTr="00E13F09">
        <w:trPr>
          <w:trHeight w:val="251"/>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A </w:t>
            </w:r>
          </w:p>
        </w:tc>
        <w:tc>
          <w:tcPr>
            <w:tcW w:w="8930" w:type="dxa"/>
          </w:tcPr>
          <w:p w:rsidR="0059394F" w:rsidRPr="002E5841" w:rsidRDefault="002E5841" w:rsidP="000A4092">
            <w:pPr>
              <w:autoSpaceDE w:val="0"/>
              <w:autoSpaceDN w:val="0"/>
              <w:adjustRightInd w:val="0"/>
              <w:spacing w:after="0" w:line="240" w:lineRule="auto"/>
              <w:rPr>
                <w:rFonts w:ascii="Arial" w:hAnsi="Arial" w:cs="Arial"/>
                <w:color w:val="000000"/>
              </w:rPr>
            </w:pPr>
            <w:r w:rsidRPr="002E5841">
              <w:rPr>
                <w:rFonts w:ascii="Arial" w:hAnsi="Arial" w:cs="Arial"/>
                <w:color w:val="000000"/>
              </w:rPr>
              <w:t>A claim can be sent any time after the prescription has been dispensed (or marked as not dispensed as required), ensure that claims are sent in a timely way, and that none pass the 6 month</w:t>
            </w:r>
          </w:p>
        </w:tc>
      </w:tr>
      <w:tr w:rsidR="0059394F" w:rsidRPr="00930695" w:rsidTr="00E13F09">
        <w:trPr>
          <w:trHeight w:val="115"/>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Q </w:t>
            </w:r>
          </w:p>
        </w:tc>
        <w:tc>
          <w:tcPr>
            <w:tcW w:w="8930" w:type="dxa"/>
          </w:tcPr>
          <w:p w:rsidR="0059394F" w:rsidRPr="00930695" w:rsidRDefault="0059394F" w:rsidP="002E5841">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What </w:t>
            </w:r>
            <w:r w:rsidR="002E5841">
              <w:rPr>
                <w:rFonts w:ascii="Arial" w:hAnsi="Arial" w:cs="Arial"/>
                <w:bCs/>
                <w:color w:val="000000"/>
              </w:rPr>
              <w:t xml:space="preserve">does a </w:t>
            </w:r>
            <w:r w:rsidRPr="00930695">
              <w:rPr>
                <w:rFonts w:ascii="Arial" w:hAnsi="Arial" w:cs="Arial"/>
                <w:bCs/>
                <w:color w:val="000000"/>
              </w:rPr>
              <w:t xml:space="preserve">pharmacy have to do </w:t>
            </w:r>
            <w:r w:rsidR="002E5841">
              <w:rPr>
                <w:rFonts w:ascii="Arial" w:hAnsi="Arial" w:cs="Arial"/>
                <w:bCs/>
                <w:color w:val="000000"/>
              </w:rPr>
              <w:t xml:space="preserve">to issue </w:t>
            </w:r>
            <w:r w:rsidRPr="00930695">
              <w:rPr>
                <w:rFonts w:ascii="Arial" w:hAnsi="Arial" w:cs="Arial"/>
                <w:bCs/>
                <w:color w:val="000000"/>
              </w:rPr>
              <w:t xml:space="preserve">owings on EPSR2? </w:t>
            </w:r>
          </w:p>
        </w:tc>
      </w:tr>
      <w:tr w:rsidR="0059394F" w:rsidRPr="00930695" w:rsidTr="00E13F09">
        <w:trPr>
          <w:trHeight w:val="389"/>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A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Download the </w:t>
            </w:r>
            <w:r w:rsidR="00424D42">
              <w:rPr>
                <w:rFonts w:ascii="Arial" w:hAnsi="Arial" w:cs="Arial"/>
                <w:color w:val="000000"/>
              </w:rPr>
              <w:t>prescription</w:t>
            </w:r>
            <w:r w:rsidRPr="00930695">
              <w:rPr>
                <w:rFonts w:ascii="Arial" w:hAnsi="Arial" w:cs="Arial"/>
                <w:color w:val="000000"/>
              </w:rPr>
              <w:t xml:space="preserve">, dispensed part of it, produce owing slip, attach it to the token, give owing slip to patient and complete dispensing it when the item is available. The same as now. </w:t>
            </w:r>
          </w:p>
        </w:tc>
      </w:tr>
      <w:tr w:rsidR="0059394F" w:rsidRPr="00930695" w:rsidTr="00E13F09">
        <w:trPr>
          <w:trHeight w:val="125"/>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Q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Can a pharmacy cancel a </w:t>
            </w:r>
            <w:r w:rsidR="00424D42">
              <w:rPr>
                <w:rFonts w:ascii="Arial" w:hAnsi="Arial" w:cs="Arial"/>
                <w:bCs/>
                <w:color w:val="000000"/>
              </w:rPr>
              <w:t>prescription</w:t>
            </w:r>
            <w:r w:rsidRPr="00930695">
              <w:rPr>
                <w:rFonts w:ascii="Arial" w:hAnsi="Arial" w:cs="Arial"/>
                <w:bCs/>
                <w:color w:val="000000"/>
              </w:rPr>
              <w:t xml:space="preserve">? </w:t>
            </w:r>
          </w:p>
        </w:tc>
      </w:tr>
      <w:tr w:rsidR="0059394F" w:rsidRPr="00930695" w:rsidTr="00E13F09">
        <w:trPr>
          <w:trHeight w:val="113"/>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A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No a pharmacy cannot cancel a </w:t>
            </w:r>
            <w:r w:rsidR="00424D42">
              <w:rPr>
                <w:rFonts w:ascii="Arial" w:hAnsi="Arial" w:cs="Arial"/>
                <w:color w:val="000000"/>
              </w:rPr>
              <w:t>prescription</w:t>
            </w:r>
            <w:r w:rsidRPr="00930695">
              <w:rPr>
                <w:rFonts w:ascii="Arial" w:hAnsi="Arial" w:cs="Arial"/>
                <w:color w:val="000000"/>
              </w:rPr>
              <w:t xml:space="preserve">. </w:t>
            </w:r>
          </w:p>
        </w:tc>
      </w:tr>
      <w:tr w:rsidR="0059394F" w:rsidRPr="00930695" w:rsidTr="00E13F09">
        <w:trPr>
          <w:trHeight w:val="114"/>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Q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bCs/>
                <w:color w:val="000000"/>
              </w:rPr>
              <w:t xml:space="preserve">How many times a GP can put the code (pin number) on the EPSR2 system? </w:t>
            </w:r>
          </w:p>
        </w:tc>
      </w:tr>
      <w:tr w:rsidR="0059394F" w:rsidRPr="00930695" w:rsidTr="00E13F09">
        <w:trPr>
          <w:trHeight w:val="103"/>
        </w:trPr>
        <w:tc>
          <w:tcPr>
            <w:tcW w:w="568"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A </w:t>
            </w:r>
          </w:p>
        </w:tc>
        <w:tc>
          <w:tcPr>
            <w:tcW w:w="8930" w:type="dxa"/>
          </w:tcPr>
          <w:p w:rsidR="0059394F" w:rsidRPr="00930695" w:rsidRDefault="0059394F"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Only once </w:t>
            </w:r>
          </w:p>
        </w:tc>
      </w:tr>
      <w:tr w:rsidR="002B7C21" w:rsidRPr="00930695" w:rsidTr="00E13F09">
        <w:trPr>
          <w:trHeight w:val="356"/>
        </w:trPr>
        <w:tc>
          <w:tcPr>
            <w:tcW w:w="568" w:type="dxa"/>
          </w:tcPr>
          <w:p w:rsidR="002B7C21" w:rsidRPr="00930695" w:rsidRDefault="002B7C21"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Q</w:t>
            </w:r>
          </w:p>
        </w:tc>
        <w:tc>
          <w:tcPr>
            <w:tcW w:w="8930" w:type="dxa"/>
          </w:tcPr>
          <w:p w:rsidR="002B7C21" w:rsidRPr="00930695" w:rsidRDefault="002B7C21" w:rsidP="002B7C21">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Is there an online way of changing patient exemption status to avoid switched </w:t>
            </w:r>
            <w:r w:rsidR="00424D42">
              <w:rPr>
                <w:rFonts w:ascii="Arial" w:hAnsi="Arial" w:cs="Arial"/>
                <w:color w:val="000000"/>
              </w:rPr>
              <w:t>prescription</w:t>
            </w:r>
            <w:r w:rsidRPr="00930695">
              <w:rPr>
                <w:rFonts w:ascii="Arial" w:hAnsi="Arial" w:cs="Arial"/>
                <w:color w:val="000000"/>
              </w:rPr>
              <w:t xml:space="preserve">s </w:t>
            </w:r>
            <w:r w:rsidR="00C016DA" w:rsidRPr="00930695">
              <w:rPr>
                <w:rFonts w:ascii="Arial" w:hAnsi="Arial" w:cs="Arial"/>
                <w:color w:val="000000"/>
              </w:rPr>
              <w:t>on EPS?</w:t>
            </w:r>
          </w:p>
        </w:tc>
      </w:tr>
      <w:tr w:rsidR="002B7C21" w:rsidRPr="00930695" w:rsidTr="00E13F09">
        <w:trPr>
          <w:trHeight w:val="356"/>
        </w:trPr>
        <w:tc>
          <w:tcPr>
            <w:tcW w:w="568" w:type="dxa"/>
          </w:tcPr>
          <w:p w:rsidR="002B7C21" w:rsidRPr="00930695" w:rsidRDefault="002B7C21"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A</w:t>
            </w:r>
          </w:p>
        </w:tc>
        <w:tc>
          <w:tcPr>
            <w:tcW w:w="8930" w:type="dxa"/>
          </w:tcPr>
          <w:p w:rsidR="002B7C21" w:rsidRPr="00930695" w:rsidRDefault="002B7C21" w:rsidP="002B7C21">
            <w:pPr>
              <w:autoSpaceDE w:val="0"/>
              <w:autoSpaceDN w:val="0"/>
              <w:adjustRightInd w:val="0"/>
              <w:spacing w:after="0" w:line="240" w:lineRule="auto"/>
              <w:rPr>
                <w:rFonts w:ascii="Arial" w:hAnsi="Arial" w:cs="Arial"/>
                <w:color w:val="000000"/>
              </w:rPr>
            </w:pPr>
            <w:r w:rsidRPr="00930695">
              <w:rPr>
                <w:rFonts w:ascii="Arial" w:hAnsi="Arial" w:cs="Arial"/>
                <w:color w:val="000000"/>
              </w:rPr>
              <w:t>There will be a ‘Claim Amend’ function to amend on line a patient exemption status. This has not been deployed yet and is in development.</w:t>
            </w:r>
          </w:p>
          <w:p w:rsidR="002B7C21" w:rsidRPr="00930695" w:rsidRDefault="002B7C21" w:rsidP="002B7C21">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Until this is deployed all community pharmacies should continually check </w:t>
            </w:r>
            <w:r w:rsidR="00C016DA" w:rsidRPr="00930695">
              <w:rPr>
                <w:rFonts w:ascii="Arial" w:hAnsi="Arial" w:cs="Arial"/>
                <w:color w:val="000000"/>
              </w:rPr>
              <w:t>patient’s</w:t>
            </w:r>
            <w:r w:rsidRPr="00930695">
              <w:rPr>
                <w:rFonts w:ascii="Arial" w:hAnsi="Arial" w:cs="Arial"/>
                <w:color w:val="000000"/>
              </w:rPr>
              <w:t xml:space="preserve"> exemption </w:t>
            </w:r>
            <w:r w:rsidR="00C016DA" w:rsidRPr="00930695">
              <w:rPr>
                <w:rFonts w:ascii="Arial" w:hAnsi="Arial" w:cs="Arial"/>
                <w:color w:val="000000"/>
              </w:rPr>
              <w:t>status and</w:t>
            </w:r>
            <w:r w:rsidR="003253F8" w:rsidRPr="00930695">
              <w:rPr>
                <w:rFonts w:ascii="Arial" w:hAnsi="Arial" w:cs="Arial"/>
                <w:color w:val="000000"/>
              </w:rPr>
              <w:t xml:space="preserve"> inform prescribers accordingly. Make a note a </w:t>
            </w:r>
            <w:r w:rsidR="00C016DA" w:rsidRPr="00930695">
              <w:rPr>
                <w:rFonts w:ascii="Arial" w:hAnsi="Arial" w:cs="Arial"/>
                <w:color w:val="000000"/>
              </w:rPr>
              <w:t>patient’s</w:t>
            </w:r>
            <w:r w:rsidR="003253F8" w:rsidRPr="00930695">
              <w:rPr>
                <w:rFonts w:ascii="Arial" w:hAnsi="Arial" w:cs="Arial"/>
                <w:color w:val="000000"/>
              </w:rPr>
              <w:t xml:space="preserve"> exemption status in </w:t>
            </w:r>
            <w:r w:rsidR="00C016DA" w:rsidRPr="00930695">
              <w:rPr>
                <w:rFonts w:ascii="Arial" w:hAnsi="Arial" w:cs="Arial"/>
                <w:color w:val="000000"/>
              </w:rPr>
              <w:t>the</w:t>
            </w:r>
            <w:r w:rsidR="003253F8" w:rsidRPr="00930695">
              <w:rPr>
                <w:rFonts w:ascii="Arial" w:hAnsi="Arial" w:cs="Arial"/>
                <w:color w:val="000000"/>
              </w:rPr>
              <w:t xml:space="preserve"> PMR making note of certificate expiry dates. </w:t>
            </w:r>
          </w:p>
        </w:tc>
      </w:tr>
      <w:tr w:rsidR="003253F8" w:rsidRPr="00930695" w:rsidTr="00E13F09">
        <w:trPr>
          <w:trHeight w:val="413"/>
        </w:trPr>
        <w:tc>
          <w:tcPr>
            <w:tcW w:w="568" w:type="dxa"/>
          </w:tcPr>
          <w:p w:rsidR="003253F8" w:rsidRPr="00930695" w:rsidRDefault="003253F8"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Q</w:t>
            </w:r>
          </w:p>
        </w:tc>
        <w:tc>
          <w:tcPr>
            <w:tcW w:w="8930" w:type="dxa"/>
          </w:tcPr>
          <w:p w:rsidR="003253F8" w:rsidRPr="00930695" w:rsidRDefault="008152AE" w:rsidP="00793E28">
            <w:pPr>
              <w:jc w:val="both"/>
              <w:rPr>
                <w:rFonts w:ascii="Arial" w:hAnsi="Arial" w:cs="Arial"/>
                <w:color w:val="000000"/>
              </w:rPr>
            </w:pPr>
            <w:r w:rsidRPr="00930695">
              <w:rPr>
                <w:rFonts w:ascii="Arial" w:hAnsi="Arial" w:cs="Arial"/>
              </w:rPr>
              <w:t xml:space="preserve">Is there a guide to </w:t>
            </w:r>
            <w:r w:rsidR="00424D42">
              <w:rPr>
                <w:rFonts w:ascii="Arial" w:hAnsi="Arial" w:cs="Arial"/>
              </w:rPr>
              <w:t>prescription</w:t>
            </w:r>
            <w:r w:rsidRPr="00930695">
              <w:rPr>
                <w:rFonts w:ascii="Arial" w:hAnsi="Arial" w:cs="Arial"/>
              </w:rPr>
              <w:t xml:space="preserve"> reimbursement via EPS</w:t>
            </w:r>
            <w:r w:rsidR="003253F8" w:rsidRPr="00930695">
              <w:rPr>
                <w:rFonts w:ascii="Arial" w:hAnsi="Arial" w:cs="Arial"/>
              </w:rPr>
              <w:t xml:space="preserve"> </w:t>
            </w:r>
          </w:p>
        </w:tc>
      </w:tr>
      <w:tr w:rsidR="003253F8" w:rsidRPr="00930695" w:rsidTr="00E13F09">
        <w:trPr>
          <w:trHeight w:val="356"/>
        </w:trPr>
        <w:tc>
          <w:tcPr>
            <w:tcW w:w="568" w:type="dxa"/>
          </w:tcPr>
          <w:p w:rsidR="003253F8" w:rsidRPr="00930695" w:rsidRDefault="003253F8" w:rsidP="000A4092">
            <w:pPr>
              <w:autoSpaceDE w:val="0"/>
              <w:autoSpaceDN w:val="0"/>
              <w:adjustRightInd w:val="0"/>
              <w:spacing w:after="0" w:line="240" w:lineRule="auto"/>
              <w:rPr>
                <w:rFonts w:ascii="Arial" w:hAnsi="Arial" w:cs="Arial"/>
                <w:color w:val="000000"/>
              </w:rPr>
            </w:pPr>
            <w:r w:rsidRPr="00930695">
              <w:rPr>
                <w:rFonts w:ascii="Arial" w:hAnsi="Arial" w:cs="Arial"/>
                <w:color w:val="000000"/>
              </w:rPr>
              <w:t>A</w:t>
            </w:r>
          </w:p>
        </w:tc>
        <w:tc>
          <w:tcPr>
            <w:tcW w:w="8930" w:type="dxa"/>
          </w:tcPr>
          <w:p w:rsidR="00351005" w:rsidRPr="00930695" w:rsidRDefault="003253F8" w:rsidP="00351005">
            <w:pPr>
              <w:autoSpaceDE w:val="0"/>
              <w:autoSpaceDN w:val="0"/>
              <w:adjustRightInd w:val="0"/>
              <w:spacing w:after="0" w:line="240" w:lineRule="auto"/>
              <w:rPr>
                <w:rFonts w:ascii="Arial" w:hAnsi="Arial" w:cs="Arial"/>
                <w:color w:val="000000"/>
              </w:rPr>
            </w:pPr>
            <w:r w:rsidRPr="00930695">
              <w:rPr>
                <w:rFonts w:ascii="Arial" w:hAnsi="Arial" w:cs="Arial"/>
                <w:color w:val="000000"/>
              </w:rPr>
              <w:t xml:space="preserve">There is a reimbursement guide </w:t>
            </w:r>
            <w:hyperlink r:id="rId57" w:history="1">
              <w:r w:rsidR="00351005" w:rsidRPr="00930695">
                <w:rPr>
                  <w:rStyle w:val="Hyperlink"/>
                  <w:rFonts w:ascii="Arial" w:hAnsi="Arial" w:cs="Arial"/>
                </w:rPr>
                <w:t>http://systems.hscic.gov.uk/eps/library/0712.pdf</w:t>
              </w:r>
            </w:hyperlink>
          </w:p>
        </w:tc>
      </w:tr>
    </w:tbl>
    <w:p w:rsidR="00572DD9" w:rsidRDefault="00572DD9" w:rsidP="00572DD9">
      <w:pPr>
        <w:jc w:val="both"/>
        <w:rPr>
          <w:rFonts w:ascii="Arial" w:hAnsi="Arial" w:cs="Arial"/>
          <w:b/>
          <w:bCs/>
        </w:rPr>
      </w:pPr>
    </w:p>
    <w:p w:rsidR="00572DD9" w:rsidRPr="00263F5C" w:rsidRDefault="00572DD9" w:rsidP="00572DD9">
      <w:pPr>
        <w:jc w:val="both"/>
        <w:rPr>
          <w:rFonts w:ascii="Arial" w:hAnsi="Arial" w:cs="Arial"/>
          <w:b/>
        </w:rPr>
      </w:pPr>
      <w:r w:rsidRPr="00263F5C">
        <w:rPr>
          <w:rFonts w:ascii="Arial" w:hAnsi="Arial" w:cs="Arial"/>
          <w:b/>
          <w:bCs/>
        </w:rPr>
        <w:lastRenderedPageBreak/>
        <w:t xml:space="preserve">SYSTEM ISSUES AND SUPPORT </w:t>
      </w:r>
      <w:r>
        <w:rPr>
          <w:rFonts w:ascii="Arial" w:hAnsi="Arial" w:cs="Arial"/>
          <w:b/>
          <w:bCs/>
        </w:rPr>
        <w:t>(</w:t>
      </w:r>
      <w:r w:rsidR="007F68BA">
        <w:rPr>
          <w:rFonts w:ascii="Arial" w:hAnsi="Arial" w:cs="Arial"/>
          <w:b/>
          <w:bCs/>
        </w:rPr>
        <w:t>cont.</w:t>
      </w:r>
      <w:r>
        <w:rPr>
          <w:rFonts w:ascii="Arial" w:hAnsi="Arial" w:cs="Arial"/>
          <w:b/>
          <w:bCs/>
        </w:rPr>
        <w:t xml:space="preserve">) </w:t>
      </w:r>
    </w:p>
    <w:tbl>
      <w:tblPr>
        <w:tblStyle w:val="TableGrid"/>
        <w:tblW w:w="9498" w:type="dxa"/>
        <w:tblInd w:w="-318" w:type="dxa"/>
        <w:tblLayout w:type="fixed"/>
        <w:tblLook w:val="04A0" w:firstRow="1" w:lastRow="0" w:firstColumn="1" w:lastColumn="0" w:noHBand="0" w:noVBand="1"/>
      </w:tblPr>
      <w:tblGrid>
        <w:gridCol w:w="568"/>
        <w:gridCol w:w="8930"/>
      </w:tblGrid>
      <w:tr w:rsidR="00572DD9" w:rsidRPr="00930695" w:rsidTr="00CF40C3">
        <w:tc>
          <w:tcPr>
            <w:tcW w:w="568" w:type="dxa"/>
          </w:tcPr>
          <w:p w:rsidR="00572DD9" w:rsidRPr="00930695" w:rsidRDefault="00572DD9" w:rsidP="00CF40C3">
            <w:pPr>
              <w:jc w:val="both"/>
              <w:rPr>
                <w:rFonts w:ascii="Arial" w:hAnsi="Arial" w:cs="Arial"/>
              </w:rPr>
            </w:pPr>
            <w:r w:rsidRPr="00930695">
              <w:rPr>
                <w:rFonts w:ascii="Arial" w:hAnsi="Arial" w:cs="Arial"/>
              </w:rPr>
              <w:t>Q</w:t>
            </w:r>
          </w:p>
          <w:p w:rsidR="00572DD9" w:rsidRPr="00930695" w:rsidRDefault="00572DD9" w:rsidP="00CF40C3">
            <w:pPr>
              <w:jc w:val="both"/>
              <w:rPr>
                <w:rFonts w:ascii="Arial" w:hAnsi="Arial" w:cs="Arial"/>
              </w:rPr>
            </w:pPr>
          </w:p>
        </w:tc>
        <w:tc>
          <w:tcPr>
            <w:tcW w:w="8930" w:type="dxa"/>
          </w:tcPr>
          <w:p w:rsidR="00572DD9" w:rsidRPr="00930695" w:rsidRDefault="00572DD9" w:rsidP="00CF40C3">
            <w:pPr>
              <w:jc w:val="both"/>
              <w:rPr>
                <w:rFonts w:ascii="Arial" w:hAnsi="Arial" w:cs="Arial"/>
              </w:rPr>
            </w:pPr>
            <w:r>
              <w:rPr>
                <w:rFonts w:ascii="Arial" w:hAnsi="Arial" w:cs="Arial"/>
              </w:rPr>
              <w:t>Prescription</w:t>
            </w:r>
            <w:r w:rsidRPr="00930695">
              <w:rPr>
                <w:rFonts w:ascii="Arial" w:hAnsi="Arial" w:cs="Arial"/>
              </w:rPr>
              <w:t xml:space="preserve">s becoming 'lost' within the spine/  Scripts not arriving / Repeat </w:t>
            </w:r>
          </w:p>
          <w:p w:rsidR="00572DD9" w:rsidRPr="00930695" w:rsidRDefault="00572DD9" w:rsidP="00CF40C3">
            <w:pPr>
              <w:jc w:val="both"/>
              <w:rPr>
                <w:rFonts w:ascii="Arial" w:hAnsi="Arial" w:cs="Arial"/>
              </w:rPr>
            </w:pPr>
            <w:r>
              <w:rPr>
                <w:rFonts w:ascii="Arial" w:hAnsi="Arial" w:cs="Arial"/>
              </w:rPr>
              <w:t>Prescription</w:t>
            </w:r>
            <w:r w:rsidRPr="00930695">
              <w:rPr>
                <w:rFonts w:ascii="Arial" w:hAnsi="Arial" w:cs="Arial"/>
              </w:rPr>
              <w:t xml:space="preserve">s are not arriving by EPS. How can </w:t>
            </w:r>
            <w:r>
              <w:rPr>
                <w:rFonts w:ascii="Arial" w:hAnsi="Arial" w:cs="Arial"/>
              </w:rPr>
              <w:t>prescription</w:t>
            </w:r>
            <w:r w:rsidRPr="00930695">
              <w:rPr>
                <w:rFonts w:ascii="Arial" w:hAnsi="Arial" w:cs="Arial"/>
              </w:rPr>
              <w:t xml:space="preserve">s be tracked on line? </w:t>
            </w:r>
          </w:p>
        </w:tc>
      </w:tr>
      <w:tr w:rsidR="00572DD9" w:rsidRPr="00930695" w:rsidTr="00CF40C3">
        <w:tc>
          <w:tcPr>
            <w:tcW w:w="568" w:type="dxa"/>
          </w:tcPr>
          <w:p w:rsidR="00572DD9" w:rsidRPr="00930695" w:rsidRDefault="00572DD9" w:rsidP="00CF40C3">
            <w:pPr>
              <w:pStyle w:val="ListParagraph"/>
              <w:numPr>
                <w:ilvl w:val="0"/>
                <w:numId w:val="10"/>
              </w:numPr>
              <w:ind w:left="0" w:firstLine="0"/>
              <w:jc w:val="both"/>
              <w:rPr>
                <w:rFonts w:ascii="Arial" w:hAnsi="Arial" w:cs="Arial"/>
              </w:rPr>
            </w:pPr>
          </w:p>
        </w:tc>
        <w:tc>
          <w:tcPr>
            <w:tcW w:w="8930" w:type="dxa"/>
          </w:tcPr>
          <w:p w:rsidR="00572DD9" w:rsidRPr="00930695" w:rsidRDefault="00572DD9" w:rsidP="00CF40C3">
            <w:pPr>
              <w:jc w:val="both"/>
              <w:rPr>
                <w:rFonts w:ascii="Arial" w:hAnsi="Arial" w:cs="Arial"/>
              </w:rPr>
            </w:pPr>
            <w:r w:rsidRPr="00930695">
              <w:rPr>
                <w:rFonts w:ascii="Arial" w:hAnsi="Arial" w:cs="Arial"/>
              </w:rPr>
              <w:t xml:space="preserve">Raise with supplier – use EPS tracker </w:t>
            </w:r>
            <w:hyperlink r:id="rId58" w:history="1">
              <w:r w:rsidRPr="00930695">
                <w:rPr>
                  <w:rStyle w:val="Hyperlink"/>
                  <w:rFonts w:ascii="Arial" w:hAnsi="Arial" w:cs="Arial"/>
                </w:rPr>
                <w:t>https://epstracker.cfh.nhs.uk/</w:t>
              </w:r>
            </w:hyperlink>
            <w:r w:rsidRPr="00930695">
              <w:rPr>
                <w:rFonts w:ascii="Arial" w:hAnsi="Arial" w:cs="Arial"/>
              </w:rPr>
              <w:t xml:space="preserve"> - new version </w:t>
            </w:r>
          </w:p>
          <w:p w:rsidR="00572DD9" w:rsidRPr="00930695" w:rsidRDefault="00572DD9" w:rsidP="00CF40C3">
            <w:pPr>
              <w:jc w:val="both"/>
              <w:rPr>
                <w:rFonts w:ascii="Arial" w:hAnsi="Arial" w:cs="Arial"/>
              </w:rPr>
            </w:pPr>
            <w:r w:rsidRPr="00930695">
              <w:rPr>
                <w:rFonts w:ascii="Arial" w:hAnsi="Arial" w:cs="Arial"/>
              </w:rPr>
              <w:t>coming with Spine 2 (search by NHS number)</w:t>
            </w:r>
          </w:p>
        </w:tc>
      </w:tr>
      <w:tr w:rsidR="00572DD9" w:rsidRPr="00930695" w:rsidTr="00CF40C3">
        <w:trPr>
          <w:trHeight w:val="549"/>
        </w:trPr>
        <w:tc>
          <w:tcPr>
            <w:tcW w:w="568" w:type="dxa"/>
          </w:tcPr>
          <w:p w:rsidR="00572DD9" w:rsidRPr="00930695" w:rsidRDefault="00572DD9" w:rsidP="00CF40C3">
            <w:pPr>
              <w:jc w:val="both"/>
              <w:rPr>
                <w:rFonts w:ascii="Arial" w:hAnsi="Arial" w:cs="Arial"/>
              </w:rPr>
            </w:pPr>
            <w:r w:rsidRPr="00930695">
              <w:rPr>
                <w:rFonts w:ascii="Arial" w:hAnsi="Arial" w:cs="Arial"/>
              </w:rPr>
              <w:t>Q</w:t>
            </w:r>
          </w:p>
          <w:p w:rsidR="00572DD9" w:rsidRPr="00930695" w:rsidRDefault="00572DD9" w:rsidP="00CF40C3">
            <w:pPr>
              <w:jc w:val="both"/>
              <w:rPr>
                <w:rFonts w:ascii="Arial" w:hAnsi="Arial" w:cs="Arial"/>
              </w:rPr>
            </w:pPr>
          </w:p>
        </w:tc>
        <w:tc>
          <w:tcPr>
            <w:tcW w:w="8930" w:type="dxa"/>
          </w:tcPr>
          <w:p w:rsidR="00572DD9" w:rsidRPr="00930695" w:rsidRDefault="00572DD9" w:rsidP="00CF40C3">
            <w:pPr>
              <w:jc w:val="both"/>
              <w:rPr>
                <w:rFonts w:ascii="Arial" w:hAnsi="Arial" w:cs="Arial"/>
              </w:rPr>
            </w:pPr>
            <w:r w:rsidRPr="00930695">
              <w:rPr>
                <w:rFonts w:ascii="Arial" w:hAnsi="Arial" w:cs="Arial"/>
              </w:rPr>
              <w:t xml:space="preserve">The pharmacy receives but cannot process an electronic </w:t>
            </w:r>
            <w:r>
              <w:rPr>
                <w:rFonts w:ascii="Arial" w:hAnsi="Arial" w:cs="Arial"/>
              </w:rPr>
              <w:t>prescription</w:t>
            </w:r>
            <w:r w:rsidRPr="00930695">
              <w:rPr>
                <w:rFonts w:ascii="Arial" w:hAnsi="Arial" w:cs="Arial"/>
              </w:rPr>
              <w:t xml:space="preserve"> sent by a surgery, the surgery is often reluctant to re-send a </w:t>
            </w:r>
            <w:r>
              <w:rPr>
                <w:rFonts w:ascii="Arial" w:hAnsi="Arial" w:cs="Arial"/>
              </w:rPr>
              <w:t>prescription</w:t>
            </w:r>
            <w:r w:rsidRPr="00930695">
              <w:rPr>
                <w:rFonts w:ascii="Arial" w:hAnsi="Arial" w:cs="Arial"/>
              </w:rPr>
              <w:t xml:space="preserve"> believing it will be double dispensed/charged.</w:t>
            </w:r>
          </w:p>
        </w:tc>
      </w:tr>
      <w:tr w:rsidR="00572DD9" w:rsidRPr="00930695" w:rsidTr="00CF40C3">
        <w:tc>
          <w:tcPr>
            <w:tcW w:w="568" w:type="dxa"/>
          </w:tcPr>
          <w:p w:rsidR="00572DD9" w:rsidRPr="00930695" w:rsidRDefault="00572DD9" w:rsidP="00CF40C3">
            <w:pPr>
              <w:jc w:val="both"/>
              <w:rPr>
                <w:rFonts w:ascii="Arial" w:hAnsi="Arial" w:cs="Arial"/>
              </w:rPr>
            </w:pPr>
            <w:r w:rsidRPr="00930695">
              <w:rPr>
                <w:rFonts w:ascii="Arial" w:hAnsi="Arial" w:cs="Arial"/>
              </w:rPr>
              <w:t>A</w:t>
            </w:r>
          </w:p>
        </w:tc>
        <w:tc>
          <w:tcPr>
            <w:tcW w:w="8930" w:type="dxa"/>
          </w:tcPr>
          <w:p w:rsidR="00572DD9" w:rsidRPr="00930695" w:rsidRDefault="00572DD9" w:rsidP="00CF40C3">
            <w:pPr>
              <w:jc w:val="both"/>
              <w:rPr>
                <w:rFonts w:ascii="Arial" w:hAnsi="Arial" w:cs="Arial"/>
              </w:rPr>
            </w:pPr>
            <w:r w:rsidRPr="00930695">
              <w:rPr>
                <w:rFonts w:ascii="Arial" w:hAnsi="Arial" w:cs="Arial"/>
              </w:rPr>
              <w:t xml:space="preserve">Ask practice to cancel </w:t>
            </w:r>
            <w:r>
              <w:rPr>
                <w:rFonts w:ascii="Arial" w:hAnsi="Arial" w:cs="Arial"/>
              </w:rPr>
              <w:t xml:space="preserve">prescription </w:t>
            </w:r>
            <w:r w:rsidRPr="00930695">
              <w:rPr>
                <w:rFonts w:ascii="Arial" w:hAnsi="Arial" w:cs="Arial"/>
              </w:rPr>
              <w:t>and re-send Pharmacy raise a call to supplier to resolve.</w:t>
            </w:r>
          </w:p>
        </w:tc>
      </w:tr>
      <w:tr w:rsidR="00572DD9" w:rsidRPr="00930695" w:rsidTr="00CF40C3">
        <w:tc>
          <w:tcPr>
            <w:tcW w:w="568" w:type="dxa"/>
          </w:tcPr>
          <w:p w:rsidR="00572DD9" w:rsidRPr="00930695" w:rsidRDefault="00572DD9" w:rsidP="00CF40C3">
            <w:pPr>
              <w:rPr>
                <w:rFonts w:ascii="Arial" w:hAnsi="Arial" w:cs="Arial"/>
              </w:rPr>
            </w:pPr>
            <w:r w:rsidRPr="00930695">
              <w:rPr>
                <w:rFonts w:ascii="Arial" w:hAnsi="Arial" w:cs="Arial"/>
              </w:rPr>
              <w:t>Q</w:t>
            </w:r>
          </w:p>
        </w:tc>
        <w:tc>
          <w:tcPr>
            <w:tcW w:w="8930" w:type="dxa"/>
          </w:tcPr>
          <w:p w:rsidR="00572DD9" w:rsidRPr="00930695" w:rsidRDefault="00572DD9" w:rsidP="00CF40C3">
            <w:pPr>
              <w:rPr>
                <w:rFonts w:ascii="Arial" w:hAnsi="Arial" w:cs="Arial"/>
              </w:rPr>
            </w:pPr>
            <w:r w:rsidRPr="00930695">
              <w:rPr>
                <w:rFonts w:ascii="Arial" w:hAnsi="Arial" w:cs="Arial"/>
              </w:rPr>
              <w:t xml:space="preserve">How do we claim when just one item collected, </w:t>
            </w:r>
          </w:p>
        </w:tc>
      </w:tr>
      <w:tr w:rsidR="00572DD9" w:rsidRPr="00930695" w:rsidTr="00CF40C3">
        <w:trPr>
          <w:trHeight w:val="207"/>
        </w:trPr>
        <w:tc>
          <w:tcPr>
            <w:tcW w:w="568" w:type="dxa"/>
          </w:tcPr>
          <w:p w:rsidR="00572DD9" w:rsidRPr="00930695" w:rsidRDefault="00572DD9" w:rsidP="00CF40C3">
            <w:pPr>
              <w:rPr>
                <w:rFonts w:ascii="Arial" w:hAnsi="Arial" w:cs="Arial"/>
              </w:rPr>
            </w:pPr>
            <w:r w:rsidRPr="00930695">
              <w:rPr>
                <w:rFonts w:ascii="Arial" w:hAnsi="Arial" w:cs="Arial"/>
              </w:rPr>
              <w:t>A</w:t>
            </w:r>
          </w:p>
        </w:tc>
        <w:tc>
          <w:tcPr>
            <w:tcW w:w="8930" w:type="dxa"/>
          </w:tcPr>
          <w:p w:rsidR="00572DD9" w:rsidRPr="00930695" w:rsidRDefault="00572DD9" w:rsidP="00CF40C3">
            <w:pPr>
              <w:rPr>
                <w:rFonts w:ascii="Arial" w:hAnsi="Arial" w:cs="Arial"/>
              </w:rPr>
            </w:pPr>
            <w:r w:rsidRPr="00930695">
              <w:rPr>
                <w:rFonts w:ascii="Arial" w:hAnsi="Arial" w:cs="Arial"/>
              </w:rPr>
              <w:t xml:space="preserve">Claim when all </w:t>
            </w:r>
            <w:r>
              <w:rPr>
                <w:rFonts w:ascii="Arial" w:hAnsi="Arial" w:cs="Arial"/>
              </w:rPr>
              <w:t>prescription</w:t>
            </w:r>
            <w:r w:rsidRPr="00930695">
              <w:rPr>
                <w:rFonts w:ascii="Arial" w:hAnsi="Arial" w:cs="Arial"/>
              </w:rPr>
              <w:t xml:space="preserve"> items complete, or mark item not dispensed as “not dispensed”.</w:t>
            </w:r>
          </w:p>
        </w:tc>
      </w:tr>
      <w:tr w:rsidR="00572DD9" w:rsidRPr="00930695" w:rsidTr="00CF40C3">
        <w:tc>
          <w:tcPr>
            <w:tcW w:w="568" w:type="dxa"/>
          </w:tcPr>
          <w:p w:rsidR="00572DD9" w:rsidRPr="00930695" w:rsidRDefault="00572DD9" w:rsidP="00CF40C3">
            <w:pPr>
              <w:rPr>
                <w:rFonts w:ascii="Arial" w:hAnsi="Arial" w:cs="Arial"/>
              </w:rPr>
            </w:pPr>
            <w:r w:rsidRPr="00930695">
              <w:rPr>
                <w:rFonts w:ascii="Arial" w:hAnsi="Arial" w:cs="Arial"/>
              </w:rPr>
              <w:t>Q</w:t>
            </w:r>
          </w:p>
          <w:p w:rsidR="00572DD9" w:rsidRPr="00930695" w:rsidRDefault="00572DD9" w:rsidP="00CF40C3">
            <w:pPr>
              <w:rPr>
                <w:rFonts w:ascii="Arial" w:hAnsi="Arial" w:cs="Arial"/>
              </w:rPr>
            </w:pPr>
          </w:p>
        </w:tc>
        <w:tc>
          <w:tcPr>
            <w:tcW w:w="8930" w:type="dxa"/>
          </w:tcPr>
          <w:p w:rsidR="00572DD9" w:rsidRPr="00930695" w:rsidRDefault="00572DD9" w:rsidP="00CF40C3">
            <w:pPr>
              <w:rPr>
                <w:rFonts w:ascii="Arial" w:hAnsi="Arial" w:cs="Arial"/>
              </w:rPr>
            </w:pPr>
            <w:r w:rsidRPr="00930695">
              <w:rPr>
                <w:rFonts w:ascii="Arial" w:hAnsi="Arial" w:cs="Arial"/>
              </w:rPr>
              <w:t xml:space="preserve">When </w:t>
            </w:r>
            <w:r>
              <w:rPr>
                <w:rFonts w:ascii="Arial" w:hAnsi="Arial" w:cs="Arial"/>
              </w:rPr>
              <w:t>prescription</w:t>
            </w:r>
            <w:r w:rsidRPr="00930695">
              <w:rPr>
                <w:rFonts w:ascii="Arial" w:hAnsi="Arial" w:cs="Arial"/>
              </w:rPr>
              <w:t xml:space="preserve"> sent electronically and is printed a second page prints out and it is a waste of a token paper and ink.</w:t>
            </w:r>
          </w:p>
        </w:tc>
      </w:tr>
      <w:tr w:rsidR="00572DD9" w:rsidRPr="00930695" w:rsidTr="00CF40C3">
        <w:tc>
          <w:tcPr>
            <w:tcW w:w="568" w:type="dxa"/>
          </w:tcPr>
          <w:p w:rsidR="00572DD9" w:rsidRPr="00930695" w:rsidRDefault="00572DD9" w:rsidP="00CF40C3">
            <w:pPr>
              <w:rPr>
                <w:rFonts w:ascii="Arial" w:hAnsi="Arial" w:cs="Arial"/>
              </w:rPr>
            </w:pPr>
            <w:r w:rsidRPr="00930695">
              <w:rPr>
                <w:rFonts w:ascii="Arial" w:hAnsi="Arial" w:cs="Arial"/>
              </w:rPr>
              <w:t>A</w:t>
            </w:r>
          </w:p>
        </w:tc>
        <w:tc>
          <w:tcPr>
            <w:tcW w:w="8930" w:type="dxa"/>
          </w:tcPr>
          <w:p w:rsidR="00572DD9" w:rsidRPr="00930695" w:rsidRDefault="00572DD9" w:rsidP="00CF40C3">
            <w:pPr>
              <w:rPr>
                <w:rFonts w:ascii="Arial" w:hAnsi="Arial" w:cs="Arial"/>
              </w:rPr>
            </w:pPr>
            <w:r w:rsidRPr="00930695">
              <w:rPr>
                <w:rFonts w:ascii="Arial" w:hAnsi="Arial" w:cs="Arial"/>
              </w:rPr>
              <w:t xml:space="preserve">Systems now have the option to </w:t>
            </w:r>
            <w:r>
              <w:rPr>
                <w:rFonts w:ascii="Arial" w:hAnsi="Arial" w:cs="Arial"/>
              </w:rPr>
              <w:t>not</w:t>
            </w:r>
            <w:r w:rsidRPr="00930695">
              <w:rPr>
                <w:rFonts w:ascii="Arial" w:hAnsi="Arial" w:cs="Arial"/>
              </w:rPr>
              <w:t xml:space="preserve"> print the right hand side if not required. </w:t>
            </w:r>
          </w:p>
        </w:tc>
      </w:tr>
    </w:tbl>
    <w:p w:rsidR="00572DD9" w:rsidRDefault="00572DD9" w:rsidP="00572DD9">
      <w:pPr>
        <w:spacing w:after="240" w:line="336" w:lineRule="atLeast"/>
        <w:rPr>
          <w:rFonts w:ascii="Arial" w:hAnsi="Arial" w:cs="Arial"/>
          <w:b/>
          <w:bCs/>
          <w:color w:val="000000"/>
          <w:u w:val="single"/>
        </w:rPr>
      </w:pPr>
    </w:p>
    <w:p w:rsidR="00C65CB3" w:rsidRDefault="00C65CB3" w:rsidP="00E13F09">
      <w:pPr>
        <w:spacing w:after="240" w:line="336" w:lineRule="atLeast"/>
        <w:rPr>
          <w:rFonts w:ascii="Arial" w:hAnsi="Arial" w:cs="Arial"/>
          <w:b/>
          <w:bCs/>
          <w:color w:val="000000"/>
          <w:u w:val="single"/>
        </w:rPr>
      </w:pPr>
      <w:r>
        <w:rPr>
          <w:rFonts w:ascii="Arial" w:hAnsi="Arial" w:cs="Arial"/>
          <w:b/>
          <w:bCs/>
          <w:color w:val="000000"/>
          <w:u w:val="single"/>
        </w:rPr>
        <w:t>NHS Net Email (Pharmaceutical Journal 29</w:t>
      </w:r>
      <w:r>
        <w:rPr>
          <w:rFonts w:ascii="Arial" w:hAnsi="Arial" w:cs="Arial"/>
          <w:b/>
          <w:bCs/>
          <w:color w:val="000000"/>
          <w:u w:val="single"/>
          <w:vertAlign w:val="superscript"/>
        </w:rPr>
        <w:t>th</w:t>
      </w:r>
      <w:r>
        <w:rPr>
          <w:rFonts w:ascii="Arial" w:hAnsi="Arial" w:cs="Arial"/>
          <w:b/>
          <w:bCs/>
          <w:color w:val="000000"/>
          <w:u w:val="single"/>
        </w:rPr>
        <w:t xml:space="preserve"> July 2014)</w:t>
      </w:r>
    </w:p>
    <w:p w:rsidR="00C65CB3" w:rsidRDefault="00C65CB3" w:rsidP="00E13F09">
      <w:pPr>
        <w:spacing w:after="240" w:line="336" w:lineRule="atLeast"/>
        <w:rPr>
          <w:rFonts w:ascii="Arial" w:hAnsi="Arial" w:cs="Arial"/>
          <w:color w:val="000000"/>
        </w:rPr>
      </w:pPr>
      <w:r>
        <w:rPr>
          <w:rFonts w:ascii="Arial" w:hAnsi="Arial" w:cs="Arial"/>
          <w:color w:val="000000"/>
        </w:rPr>
        <w:t xml:space="preserve">The roll out of </w:t>
      </w:r>
      <w:r w:rsidR="00424D42">
        <w:rPr>
          <w:rFonts w:ascii="Arial" w:hAnsi="Arial" w:cs="Arial"/>
          <w:color w:val="000000"/>
        </w:rPr>
        <w:t>NHS mail</w:t>
      </w:r>
      <w:r>
        <w:rPr>
          <w:rFonts w:ascii="Arial" w:hAnsi="Arial" w:cs="Arial"/>
          <w:color w:val="000000"/>
        </w:rPr>
        <w:t xml:space="preserve"> to a wider range of healthcare professionals was part of HSCIC's commitment to improve the secure transfer of patient information across the health service, it said. As the health service began to use more non-NHS organisations to deliver care, commissioners were making a secure way of sharing information a requirement for providers, HSCIC added. </w:t>
      </w:r>
      <w:r w:rsidR="00424D42">
        <w:rPr>
          <w:rFonts w:ascii="Arial" w:hAnsi="Arial" w:cs="Arial"/>
          <w:color w:val="000000"/>
        </w:rPr>
        <w:t>NHS mail</w:t>
      </w:r>
      <w:r>
        <w:rPr>
          <w:rFonts w:ascii="Arial" w:hAnsi="Arial" w:cs="Arial"/>
          <w:color w:val="000000"/>
        </w:rPr>
        <w:t xml:space="preserve"> is already used by more than 600,000 health and social care staff in England and Scotland as a replacement for paper-based processes and to speed up patient care. HSCIC was aware of more than 800 pharmacists, optometrists and dentists who had independently signed up to the service, although it said "many more" had registered through their NHS trust or CCG.</w:t>
      </w:r>
    </w:p>
    <w:p w:rsidR="00C65CB3" w:rsidRDefault="00C65CB3" w:rsidP="00E13F09">
      <w:pPr>
        <w:spacing w:after="240" w:line="336" w:lineRule="atLeast"/>
        <w:rPr>
          <w:rFonts w:ascii="Arial" w:hAnsi="Arial" w:cs="Arial"/>
          <w:color w:val="000000"/>
        </w:rPr>
      </w:pPr>
      <w:r>
        <w:rPr>
          <w:rFonts w:ascii="Arial" w:hAnsi="Arial" w:cs="Arial"/>
          <w:color w:val="000000"/>
        </w:rPr>
        <w:t xml:space="preserve">To register for an </w:t>
      </w:r>
      <w:r w:rsidR="00424D42">
        <w:rPr>
          <w:rFonts w:ascii="Arial" w:hAnsi="Arial" w:cs="Arial"/>
          <w:color w:val="000000"/>
        </w:rPr>
        <w:t>NHS mail</w:t>
      </w:r>
      <w:r>
        <w:rPr>
          <w:rFonts w:ascii="Arial" w:hAnsi="Arial" w:cs="Arial"/>
          <w:color w:val="000000"/>
        </w:rPr>
        <w:t xml:space="preserve"> account, pharmacists need to fill out an </w:t>
      </w:r>
      <w:hyperlink r:id="rId59" w:history="1">
        <w:r>
          <w:rPr>
            <w:rStyle w:val="Hyperlink"/>
            <w:rFonts w:ascii="Arial" w:hAnsi="Arial" w:cs="Arial"/>
            <w:color w:val="000000"/>
          </w:rPr>
          <w:t>online form</w:t>
        </w:r>
      </w:hyperlink>
      <w:r>
        <w:rPr>
          <w:rFonts w:ascii="Arial" w:hAnsi="Arial" w:cs="Arial"/>
          <w:color w:val="000000"/>
        </w:rPr>
        <w:t xml:space="preserve"> and email it to their regional </w:t>
      </w:r>
      <w:r w:rsidR="00424D42">
        <w:rPr>
          <w:rFonts w:ascii="Arial" w:hAnsi="Arial" w:cs="Arial"/>
          <w:color w:val="000000"/>
        </w:rPr>
        <w:t>NHS mail</w:t>
      </w:r>
      <w:r>
        <w:rPr>
          <w:rFonts w:ascii="Arial" w:hAnsi="Arial" w:cs="Arial"/>
          <w:color w:val="000000"/>
        </w:rPr>
        <w:t xml:space="preserve"> contact, </w:t>
      </w:r>
      <w:r w:rsidR="00C6668A">
        <w:rPr>
          <w:rFonts w:ascii="Arial" w:hAnsi="Arial" w:cs="Arial"/>
          <w:color w:val="000000"/>
        </w:rPr>
        <w:t>which</w:t>
      </w:r>
      <w:r>
        <w:rPr>
          <w:rFonts w:ascii="Arial" w:hAnsi="Arial" w:cs="Arial"/>
          <w:color w:val="000000"/>
        </w:rPr>
        <w:t xml:space="preserve"> can be found on the </w:t>
      </w:r>
      <w:hyperlink r:id="rId60" w:history="1">
        <w:r>
          <w:rPr>
            <w:rStyle w:val="Hyperlink"/>
            <w:rFonts w:ascii="Arial" w:hAnsi="Arial" w:cs="Arial"/>
            <w:color w:val="000000"/>
          </w:rPr>
          <w:t>HSCIC website</w:t>
        </w:r>
      </w:hyperlink>
      <w:r>
        <w:rPr>
          <w:rFonts w:ascii="Arial" w:hAnsi="Arial" w:cs="Arial"/>
          <w:color w:val="000000"/>
        </w:rPr>
        <w:t xml:space="preserve">. Pharmacists who work for a national chain will still need to apply for an account individually. </w:t>
      </w:r>
    </w:p>
    <w:p w:rsidR="00C65CB3" w:rsidRDefault="00C65CB3" w:rsidP="00E13F09">
      <w:pPr>
        <w:spacing w:after="240" w:line="336" w:lineRule="atLeast"/>
        <w:rPr>
          <w:rFonts w:ascii="Arial" w:hAnsi="Arial" w:cs="Arial"/>
          <w:color w:val="000000"/>
        </w:rPr>
      </w:pPr>
      <w:r>
        <w:rPr>
          <w:rFonts w:ascii="Arial" w:hAnsi="Arial" w:cs="Arial"/>
          <w:color w:val="000000"/>
        </w:rPr>
        <w:t>Please see the HSCIC website details below for information and conditions for registering for NHS Net Email.   </w:t>
      </w:r>
    </w:p>
    <w:p w:rsidR="00C65CB3" w:rsidRDefault="00D13B5D" w:rsidP="00E13F09">
      <w:pPr>
        <w:rPr>
          <w:rFonts w:ascii="Arial" w:hAnsi="Arial" w:cs="Arial"/>
          <w:b/>
          <w:bCs/>
          <w:color w:val="000000"/>
        </w:rPr>
      </w:pPr>
      <w:hyperlink r:id="rId61" w:history="1">
        <w:r w:rsidR="00C65CB3">
          <w:rPr>
            <w:rStyle w:val="Hyperlink"/>
            <w:rFonts w:ascii="Arial" w:hAnsi="Arial" w:cs="Arial"/>
            <w:b/>
            <w:bCs/>
            <w:color w:val="000000"/>
          </w:rPr>
          <w:t>http://systems.hscic.gov.uk/nhsmail/using</w:t>
        </w:r>
      </w:hyperlink>
    </w:p>
    <w:p w:rsidR="00C65CB3" w:rsidRDefault="00C65CB3" w:rsidP="00C65CB3">
      <w:pPr>
        <w:rPr>
          <w:rFonts w:ascii="Arial" w:hAnsi="Arial" w:cs="Arial"/>
          <w:b/>
          <w:bCs/>
          <w:color w:val="000000"/>
        </w:rPr>
      </w:pPr>
    </w:p>
    <w:p w:rsidR="00C65CB3" w:rsidRDefault="00C65CB3" w:rsidP="00C65CB3">
      <w:pPr>
        <w:rPr>
          <w:rFonts w:ascii="Arial" w:hAnsi="Arial" w:cs="Arial"/>
          <w:b/>
          <w:bCs/>
          <w:color w:val="000000"/>
        </w:rPr>
      </w:pPr>
    </w:p>
    <w:p w:rsidR="00C65CB3" w:rsidRPr="00407AEF" w:rsidRDefault="00C65CB3" w:rsidP="00CF31E7">
      <w:pPr>
        <w:jc w:val="both"/>
        <w:rPr>
          <w:rFonts w:ascii="Arial" w:hAnsi="Arial" w:cs="Arial"/>
        </w:rPr>
      </w:pPr>
    </w:p>
    <w:sectPr w:rsidR="00C65CB3" w:rsidRPr="00407AEF" w:rsidSect="007A0426">
      <w:headerReference w:type="default" r:id="rId62"/>
      <w:footerReference w:type="default" r:id="rId63"/>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5D" w:rsidRDefault="00D13B5D" w:rsidP="00844DD9">
      <w:pPr>
        <w:spacing w:after="0" w:line="240" w:lineRule="auto"/>
      </w:pPr>
      <w:r>
        <w:separator/>
      </w:r>
    </w:p>
  </w:endnote>
  <w:endnote w:type="continuationSeparator" w:id="0">
    <w:p w:rsidR="00D13B5D" w:rsidRDefault="00D13B5D" w:rsidP="0084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47125"/>
      <w:docPartObj>
        <w:docPartGallery w:val="Page Numbers (Bottom of Page)"/>
        <w:docPartUnique/>
      </w:docPartObj>
    </w:sdtPr>
    <w:sdtEndPr>
      <w:rPr>
        <w:noProof/>
      </w:rPr>
    </w:sdtEndPr>
    <w:sdtContent>
      <w:p w:rsidR="00572DD9" w:rsidRDefault="00572DD9">
        <w:pPr>
          <w:pStyle w:val="Footer"/>
          <w:jc w:val="center"/>
        </w:pPr>
        <w:r>
          <w:fldChar w:fldCharType="begin"/>
        </w:r>
        <w:r>
          <w:instrText xml:space="preserve"> PAGE   \* MERGEFORMAT </w:instrText>
        </w:r>
        <w:r>
          <w:fldChar w:fldCharType="separate"/>
        </w:r>
        <w:r w:rsidR="00672373">
          <w:rPr>
            <w:noProof/>
          </w:rPr>
          <w:t>3</w:t>
        </w:r>
        <w:r>
          <w:rPr>
            <w:noProof/>
          </w:rPr>
          <w:fldChar w:fldCharType="end"/>
        </w:r>
      </w:p>
    </w:sdtContent>
  </w:sdt>
  <w:p w:rsidR="00572DD9" w:rsidRDefault="00572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5D" w:rsidRDefault="00D13B5D" w:rsidP="00844DD9">
      <w:pPr>
        <w:spacing w:after="0" w:line="240" w:lineRule="auto"/>
      </w:pPr>
      <w:r>
        <w:separator/>
      </w:r>
    </w:p>
  </w:footnote>
  <w:footnote w:type="continuationSeparator" w:id="0">
    <w:p w:rsidR="00D13B5D" w:rsidRDefault="00D13B5D" w:rsidP="0084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36" w:rsidRPr="00263F5C" w:rsidRDefault="00246036" w:rsidP="00E412D5">
    <w:pPr>
      <w:pStyle w:val="Header"/>
      <w:rPr>
        <w:rFonts w:ascii="Arial" w:hAnsi="Arial" w:cs="Arial"/>
        <w:b/>
        <w:sz w:val="28"/>
        <w:szCs w:val="28"/>
      </w:rPr>
    </w:pPr>
    <w:r w:rsidRPr="00151884">
      <w:rPr>
        <w:rFonts w:ascii="Arial" w:hAnsi="Arial" w:cs="Arial"/>
        <w:b/>
        <w:i/>
        <w:sz w:val="24"/>
        <w:szCs w:val="24"/>
      </w:rPr>
      <w:t>LONDON COMMUNITY PHARMACY EPS FAQ</w:t>
    </w:r>
    <w:r>
      <w:rPr>
        <w:rFonts w:ascii="Arial" w:hAnsi="Arial" w:cs="Arial"/>
        <w:b/>
        <w:i/>
        <w:sz w:val="24"/>
        <w:szCs w:val="24"/>
      </w:rPr>
      <w:t xml:space="preserve"> SEPTEMBER 2014</w:t>
    </w:r>
    <w:r>
      <w:rPr>
        <w:rFonts w:ascii="Arial" w:hAnsi="Arial" w:cs="Arial"/>
        <w:b/>
        <w:sz w:val="28"/>
        <w:szCs w:val="28"/>
      </w:rPr>
      <w:tab/>
    </w:r>
    <w:r>
      <w:rPr>
        <w:noProof/>
        <w:lang w:eastAsia="en-GB"/>
      </w:rPr>
      <w:drawing>
        <wp:inline distT="0" distB="0" distL="0" distR="0" wp14:anchorId="00A1F2A7" wp14:editId="5FE6AF88">
          <wp:extent cx="655092" cy="436728"/>
          <wp:effectExtent l="0" t="0" r="0" b="1905"/>
          <wp:docPr id="16"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031" cy="43935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835"/>
    <w:multiLevelType w:val="hybridMultilevel"/>
    <w:tmpl w:val="569C072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CA66CC"/>
    <w:multiLevelType w:val="hybridMultilevel"/>
    <w:tmpl w:val="CF26A570"/>
    <w:lvl w:ilvl="0" w:tplc="08090015">
      <w:start w:val="1"/>
      <w:numFmt w:val="upp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331FE9"/>
    <w:multiLevelType w:val="hybridMultilevel"/>
    <w:tmpl w:val="B9D82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823431"/>
    <w:multiLevelType w:val="hybridMultilevel"/>
    <w:tmpl w:val="F1E6A40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D47B63"/>
    <w:multiLevelType w:val="hybridMultilevel"/>
    <w:tmpl w:val="8C04F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50CF7"/>
    <w:multiLevelType w:val="hybridMultilevel"/>
    <w:tmpl w:val="7788192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DBF5931"/>
    <w:multiLevelType w:val="hybridMultilevel"/>
    <w:tmpl w:val="DA6E5788"/>
    <w:lvl w:ilvl="0" w:tplc="BEA2E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031FA"/>
    <w:multiLevelType w:val="hybridMultilevel"/>
    <w:tmpl w:val="640809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C315DC"/>
    <w:multiLevelType w:val="hybridMultilevel"/>
    <w:tmpl w:val="EB74832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4A1FC5"/>
    <w:multiLevelType w:val="hybridMultilevel"/>
    <w:tmpl w:val="B498A4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095EEE"/>
    <w:multiLevelType w:val="hybridMultilevel"/>
    <w:tmpl w:val="C7B064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D426D9"/>
    <w:multiLevelType w:val="hybridMultilevel"/>
    <w:tmpl w:val="116A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F3D38"/>
    <w:multiLevelType w:val="hybridMultilevel"/>
    <w:tmpl w:val="C9C04B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522BCB"/>
    <w:multiLevelType w:val="hybridMultilevel"/>
    <w:tmpl w:val="3C445588"/>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6BC0C11"/>
    <w:multiLevelType w:val="hybridMultilevel"/>
    <w:tmpl w:val="B2D6724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77365D8"/>
    <w:multiLevelType w:val="hybridMultilevel"/>
    <w:tmpl w:val="42AC48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7946A64"/>
    <w:multiLevelType w:val="hybridMultilevel"/>
    <w:tmpl w:val="82FA4F5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D92393D"/>
    <w:multiLevelType w:val="hybridMultilevel"/>
    <w:tmpl w:val="50A2F026"/>
    <w:lvl w:ilvl="0" w:tplc="DD3607A2">
      <w:start w:val="1"/>
      <w:numFmt w:val="upperLetter"/>
      <w:lvlText w:val="%1."/>
      <w:lvlJc w:val="left"/>
      <w:pPr>
        <w:ind w:left="1800" w:hanging="360"/>
      </w:pPr>
      <w:rPr>
        <w:rFonts w:asciiTheme="minorHAnsi" w:hAnsiTheme="minorHAnsi" w:cstheme="minorBid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08A414D"/>
    <w:multiLevelType w:val="hybridMultilevel"/>
    <w:tmpl w:val="DFAA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5656BBC"/>
    <w:multiLevelType w:val="hybridMultilevel"/>
    <w:tmpl w:val="C0F4029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576746"/>
    <w:multiLevelType w:val="hybridMultilevel"/>
    <w:tmpl w:val="2278AA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682CD5"/>
    <w:multiLevelType w:val="hybridMultilevel"/>
    <w:tmpl w:val="2586E22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755283E"/>
    <w:multiLevelType w:val="hybridMultilevel"/>
    <w:tmpl w:val="4E2A36E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D9F6335"/>
    <w:multiLevelType w:val="hybridMultilevel"/>
    <w:tmpl w:val="2B26BB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781045"/>
    <w:multiLevelType w:val="hybridMultilevel"/>
    <w:tmpl w:val="68C6E1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1886ECB"/>
    <w:multiLevelType w:val="hybridMultilevel"/>
    <w:tmpl w:val="4F94626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2DD77FC"/>
    <w:multiLevelType w:val="hybridMultilevel"/>
    <w:tmpl w:val="F79A755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355099B"/>
    <w:multiLevelType w:val="hybridMultilevel"/>
    <w:tmpl w:val="F34674E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47D5152"/>
    <w:multiLevelType w:val="hybridMultilevel"/>
    <w:tmpl w:val="D362EBB0"/>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57F0243"/>
    <w:multiLevelType w:val="hybridMultilevel"/>
    <w:tmpl w:val="85D22E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182A2E"/>
    <w:multiLevelType w:val="hybridMultilevel"/>
    <w:tmpl w:val="C7E6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51315D"/>
    <w:multiLevelType w:val="hybridMultilevel"/>
    <w:tmpl w:val="495492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30"/>
  </w:num>
  <w:num w:numId="4">
    <w:abstractNumId w:val="2"/>
  </w:num>
  <w:num w:numId="5">
    <w:abstractNumId w:val="1"/>
  </w:num>
  <w:num w:numId="6">
    <w:abstractNumId w:val="19"/>
  </w:num>
  <w:num w:numId="7">
    <w:abstractNumId w:val="5"/>
  </w:num>
  <w:num w:numId="8">
    <w:abstractNumId w:val="24"/>
  </w:num>
  <w:num w:numId="9">
    <w:abstractNumId w:val="8"/>
  </w:num>
  <w:num w:numId="10">
    <w:abstractNumId w:val="22"/>
  </w:num>
  <w:num w:numId="11">
    <w:abstractNumId w:val="3"/>
  </w:num>
  <w:num w:numId="12">
    <w:abstractNumId w:val="26"/>
  </w:num>
  <w:num w:numId="13">
    <w:abstractNumId w:val="7"/>
  </w:num>
  <w:num w:numId="14">
    <w:abstractNumId w:val="21"/>
  </w:num>
  <w:num w:numId="15">
    <w:abstractNumId w:val="0"/>
  </w:num>
  <w:num w:numId="16">
    <w:abstractNumId w:val="11"/>
  </w:num>
  <w:num w:numId="17">
    <w:abstractNumId w:val="25"/>
  </w:num>
  <w:num w:numId="18">
    <w:abstractNumId w:val="9"/>
  </w:num>
  <w:num w:numId="19">
    <w:abstractNumId w:val="31"/>
  </w:num>
  <w:num w:numId="20">
    <w:abstractNumId w:val="16"/>
  </w:num>
  <w:num w:numId="21">
    <w:abstractNumId w:val="17"/>
  </w:num>
  <w:num w:numId="22">
    <w:abstractNumId w:val="12"/>
  </w:num>
  <w:num w:numId="23">
    <w:abstractNumId w:val="27"/>
  </w:num>
  <w:num w:numId="24">
    <w:abstractNumId w:val="13"/>
  </w:num>
  <w:num w:numId="25">
    <w:abstractNumId w:val="29"/>
  </w:num>
  <w:num w:numId="26">
    <w:abstractNumId w:val="15"/>
  </w:num>
  <w:num w:numId="27">
    <w:abstractNumId w:val="14"/>
  </w:num>
  <w:num w:numId="28">
    <w:abstractNumId w:val="10"/>
  </w:num>
  <w:num w:numId="29">
    <w:abstractNumId w:val="28"/>
  </w:num>
  <w:num w:numId="30">
    <w:abstractNumId w:val="18"/>
  </w:num>
  <w:num w:numId="31">
    <w:abstractNumId w:val="23"/>
  </w:num>
  <w:num w:numId="3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Ah-Thion">
    <w15:presenceInfo w15:providerId="AD" w15:userId="S-1-5-21-3026574916-997839720-3397229238-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77"/>
    <w:rsid w:val="0001157B"/>
    <w:rsid w:val="0001607D"/>
    <w:rsid w:val="000265A7"/>
    <w:rsid w:val="00034FE8"/>
    <w:rsid w:val="00035881"/>
    <w:rsid w:val="00061F2B"/>
    <w:rsid w:val="0006342B"/>
    <w:rsid w:val="000A27DA"/>
    <w:rsid w:val="000A4092"/>
    <w:rsid w:val="000B41C8"/>
    <w:rsid w:val="000C4707"/>
    <w:rsid w:val="000D7945"/>
    <w:rsid w:val="0011632A"/>
    <w:rsid w:val="001226D1"/>
    <w:rsid w:val="00131054"/>
    <w:rsid w:val="00151884"/>
    <w:rsid w:val="00157B77"/>
    <w:rsid w:val="00193DF3"/>
    <w:rsid w:val="001968EA"/>
    <w:rsid w:val="00197A7A"/>
    <w:rsid w:val="001A523C"/>
    <w:rsid w:val="001D6286"/>
    <w:rsid w:val="001E2FF5"/>
    <w:rsid w:val="00200A59"/>
    <w:rsid w:val="00212FF9"/>
    <w:rsid w:val="00222686"/>
    <w:rsid w:val="00246036"/>
    <w:rsid w:val="002553D1"/>
    <w:rsid w:val="00263CA9"/>
    <w:rsid w:val="00263F5C"/>
    <w:rsid w:val="002668B5"/>
    <w:rsid w:val="0029665D"/>
    <w:rsid w:val="002B0BEC"/>
    <w:rsid w:val="002B7C21"/>
    <w:rsid w:val="002D1692"/>
    <w:rsid w:val="002E5841"/>
    <w:rsid w:val="002F3DE5"/>
    <w:rsid w:val="003044FE"/>
    <w:rsid w:val="00312C42"/>
    <w:rsid w:val="003253F8"/>
    <w:rsid w:val="0033480D"/>
    <w:rsid w:val="0034496B"/>
    <w:rsid w:val="00351005"/>
    <w:rsid w:val="003635A5"/>
    <w:rsid w:val="003756C1"/>
    <w:rsid w:val="0038071D"/>
    <w:rsid w:val="0038674C"/>
    <w:rsid w:val="003C6CD9"/>
    <w:rsid w:val="003C6DDF"/>
    <w:rsid w:val="003E1B97"/>
    <w:rsid w:val="00407AEF"/>
    <w:rsid w:val="00424D42"/>
    <w:rsid w:val="00462661"/>
    <w:rsid w:val="00467F05"/>
    <w:rsid w:val="00473BBF"/>
    <w:rsid w:val="00480393"/>
    <w:rsid w:val="00485405"/>
    <w:rsid w:val="0049743F"/>
    <w:rsid w:val="004A1F9C"/>
    <w:rsid w:val="004B7262"/>
    <w:rsid w:val="004C5D57"/>
    <w:rsid w:val="004D313F"/>
    <w:rsid w:val="004E6E78"/>
    <w:rsid w:val="004F13FB"/>
    <w:rsid w:val="004F3402"/>
    <w:rsid w:val="005134B5"/>
    <w:rsid w:val="0052539A"/>
    <w:rsid w:val="0053236E"/>
    <w:rsid w:val="005451ED"/>
    <w:rsid w:val="00572DD9"/>
    <w:rsid w:val="0059394F"/>
    <w:rsid w:val="005C7CB8"/>
    <w:rsid w:val="005D7145"/>
    <w:rsid w:val="005F705C"/>
    <w:rsid w:val="006071E5"/>
    <w:rsid w:val="00623792"/>
    <w:rsid w:val="006542E0"/>
    <w:rsid w:val="0065556B"/>
    <w:rsid w:val="00672373"/>
    <w:rsid w:val="00692DD2"/>
    <w:rsid w:val="006A2303"/>
    <w:rsid w:val="006A3936"/>
    <w:rsid w:val="006B4FAF"/>
    <w:rsid w:val="006D4E81"/>
    <w:rsid w:val="006E5BF4"/>
    <w:rsid w:val="006F58B5"/>
    <w:rsid w:val="00712410"/>
    <w:rsid w:val="007149BB"/>
    <w:rsid w:val="0072591B"/>
    <w:rsid w:val="00732253"/>
    <w:rsid w:val="007523B6"/>
    <w:rsid w:val="00764FBA"/>
    <w:rsid w:val="0076544A"/>
    <w:rsid w:val="00773CF0"/>
    <w:rsid w:val="00793E28"/>
    <w:rsid w:val="007A0426"/>
    <w:rsid w:val="007A1544"/>
    <w:rsid w:val="007B6156"/>
    <w:rsid w:val="007C2072"/>
    <w:rsid w:val="007C3853"/>
    <w:rsid w:val="007F6172"/>
    <w:rsid w:val="007F68BA"/>
    <w:rsid w:val="007F7DDF"/>
    <w:rsid w:val="00804116"/>
    <w:rsid w:val="008114F3"/>
    <w:rsid w:val="00814706"/>
    <w:rsid w:val="008152AE"/>
    <w:rsid w:val="00817ACE"/>
    <w:rsid w:val="008211AD"/>
    <w:rsid w:val="008447A0"/>
    <w:rsid w:val="00844DD9"/>
    <w:rsid w:val="00875EEA"/>
    <w:rsid w:val="00876A5E"/>
    <w:rsid w:val="008B2DEF"/>
    <w:rsid w:val="00904631"/>
    <w:rsid w:val="00927357"/>
    <w:rsid w:val="00930695"/>
    <w:rsid w:val="009369B9"/>
    <w:rsid w:val="00976478"/>
    <w:rsid w:val="009979F0"/>
    <w:rsid w:val="009C3094"/>
    <w:rsid w:val="009C4A22"/>
    <w:rsid w:val="009E3324"/>
    <w:rsid w:val="009E6B48"/>
    <w:rsid w:val="009F2139"/>
    <w:rsid w:val="009F7848"/>
    <w:rsid w:val="00A02513"/>
    <w:rsid w:val="00A4091C"/>
    <w:rsid w:val="00A55F1F"/>
    <w:rsid w:val="00A62E16"/>
    <w:rsid w:val="00A75CED"/>
    <w:rsid w:val="00AA558C"/>
    <w:rsid w:val="00AB7919"/>
    <w:rsid w:val="00AB7C33"/>
    <w:rsid w:val="00AE4DF2"/>
    <w:rsid w:val="00B16911"/>
    <w:rsid w:val="00B267DE"/>
    <w:rsid w:val="00B34022"/>
    <w:rsid w:val="00B91062"/>
    <w:rsid w:val="00BA317A"/>
    <w:rsid w:val="00BB4D8D"/>
    <w:rsid w:val="00BD29E5"/>
    <w:rsid w:val="00BD471D"/>
    <w:rsid w:val="00C016DA"/>
    <w:rsid w:val="00C07C89"/>
    <w:rsid w:val="00C25DF7"/>
    <w:rsid w:val="00C313B3"/>
    <w:rsid w:val="00C53663"/>
    <w:rsid w:val="00C65CB3"/>
    <w:rsid w:val="00C6668A"/>
    <w:rsid w:val="00C71099"/>
    <w:rsid w:val="00C83F32"/>
    <w:rsid w:val="00C929D9"/>
    <w:rsid w:val="00CA2452"/>
    <w:rsid w:val="00CB35DB"/>
    <w:rsid w:val="00CF31E7"/>
    <w:rsid w:val="00D115E9"/>
    <w:rsid w:val="00D13B5D"/>
    <w:rsid w:val="00D22C17"/>
    <w:rsid w:val="00D253CE"/>
    <w:rsid w:val="00D31D85"/>
    <w:rsid w:val="00D43319"/>
    <w:rsid w:val="00D448C8"/>
    <w:rsid w:val="00D57CBD"/>
    <w:rsid w:val="00D87484"/>
    <w:rsid w:val="00DA334F"/>
    <w:rsid w:val="00E13F09"/>
    <w:rsid w:val="00E412D5"/>
    <w:rsid w:val="00E74BCF"/>
    <w:rsid w:val="00E81236"/>
    <w:rsid w:val="00E82E4E"/>
    <w:rsid w:val="00EC18DB"/>
    <w:rsid w:val="00F22367"/>
    <w:rsid w:val="00F22A2D"/>
    <w:rsid w:val="00F35FC8"/>
    <w:rsid w:val="00F772F9"/>
    <w:rsid w:val="00F96170"/>
    <w:rsid w:val="00FA7E4F"/>
    <w:rsid w:val="00FC2570"/>
    <w:rsid w:val="00FC719A"/>
    <w:rsid w:val="00FD2511"/>
    <w:rsid w:val="00FE72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E9"/>
    <w:pPr>
      <w:ind w:left="720"/>
      <w:contextualSpacing/>
    </w:pPr>
  </w:style>
  <w:style w:type="character" w:styleId="Hyperlink">
    <w:name w:val="Hyperlink"/>
    <w:basedOn w:val="DefaultParagraphFont"/>
    <w:uiPriority w:val="99"/>
    <w:unhideWhenUsed/>
    <w:rsid w:val="00EC18DB"/>
    <w:rPr>
      <w:color w:val="0000FF" w:themeColor="hyperlink"/>
      <w:u w:val="single"/>
    </w:rPr>
  </w:style>
  <w:style w:type="table" w:styleId="TableGrid">
    <w:name w:val="Table Grid"/>
    <w:basedOn w:val="TableNormal"/>
    <w:uiPriority w:val="59"/>
    <w:rsid w:val="00D5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DD9"/>
  </w:style>
  <w:style w:type="paragraph" w:styleId="Footer">
    <w:name w:val="footer"/>
    <w:basedOn w:val="Normal"/>
    <w:link w:val="FooterChar"/>
    <w:uiPriority w:val="99"/>
    <w:unhideWhenUsed/>
    <w:rsid w:val="00844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D9"/>
  </w:style>
  <w:style w:type="paragraph" w:customStyle="1" w:styleId="Default">
    <w:name w:val="Default"/>
    <w:rsid w:val="00473BB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253F8"/>
    <w:rPr>
      <w:color w:val="800080" w:themeColor="followedHyperlink"/>
      <w:u w:val="single"/>
    </w:rPr>
  </w:style>
  <w:style w:type="paragraph" w:styleId="BalloonText">
    <w:name w:val="Balloon Text"/>
    <w:basedOn w:val="Normal"/>
    <w:link w:val="BalloonTextChar"/>
    <w:uiPriority w:val="99"/>
    <w:semiHidden/>
    <w:unhideWhenUsed/>
    <w:rsid w:val="001E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F5"/>
    <w:rPr>
      <w:rFonts w:ascii="Tahoma" w:hAnsi="Tahoma" w:cs="Tahoma"/>
      <w:sz w:val="16"/>
      <w:szCs w:val="16"/>
    </w:rPr>
  </w:style>
  <w:style w:type="character" w:styleId="Strong">
    <w:name w:val="Strong"/>
    <w:basedOn w:val="DefaultParagraphFont"/>
    <w:uiPriority w:val="22"/>
    <w:qFormat/>
    <w:rsid w:val="00C929D9"/>
    <w:rPr>
      <w:b/>
      <w:bCs/>
    </w:rPr>
  </w:style>
  <w:style w:type="paragraph" w:styleId="NormalWeb">
    <w:name w:val="Normal (Web)"/>
    <w:basedOn w:val="Normal"/>
    <w:uiPriority w:val="99"/>
    <w:unhideWhenUsed/>
    <w:rsid w:val="00C929D9"/>
    <w:pPr>
      <w:spacing w:before="100" w:beforeAutospacing="1" w:after="375"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7F6172"/>
    <w:rPr>
      <w:sz w:val="16"/>
      <w:szCs w:val="16"/>
    </w:rPr>
  </w:style>
  <w:style w:type="paragraph" w:styleId="CommentText">
    <w:name w:val="annotation text"/>
    <w:basedOn w:val="Normal"/>
    <w:link w:val="CommentTextChar"/>
    <w:uiPriority w:val="99"/>
    <w:unhideWhenUsed/>
    <w:rsid w:val="007F6172"/>
    <w:pPr>
      <w:spacing w:line="240" w:lineRule="auto"/>
    </w:pPr>
    <w:rPr>
      <w:sz w:val="20"/>
      <w:szCs w:val="20"/>
    </w:rPr>
  </w:style>
  <w:style w:type="character" w:customStyle="1" w:styleId="CommentTextChar">
    <w:name w:val="Comment Text Char"/>
    <w:basedOn w:val="DefaultParagraphFont"/>
    <w:link w:val="CommentText"/>
    <w:uiPriority w:val="99"/>
    <w:rsid w:val="007F6172"/>
    <w:rPr>
      <w:sz w:val="20"/>
      <w:szCs w:val="20"/>
    </w:rPr>
  </w:style>
  <w:style w:type="paragraph" w:styleId="CommentSubject">
    <w:name w:val="annotation subject"/>
    <w:basedOn w:val="CommentText"/>
    <w:next w:val="CommentText"/>
    <w:link w:val="CommentSubjectChar"/>
    <w:uiPriority w:val="99"/>
    <w:semiHidden/>
    <w:unhideWhenUsed/>
    <w:rsid w:val="007F6172"/>
    <w:rPr>
      <w:b/>
      <w:bCs/>
    </w:rPr>
  </w:style>
  <w:style w:type="character" w:customStyle="1" w:styleId="CommentSubjectChar">
    <w:name w:val="Comment Subject Char"/>
    <w:basedOn w:val="CommentTextChar"/>
    <w:link w:val="CommentSubject"/>
    <w:uiPriority w:val="99"/>
    <w:semiHidden/>
    <w:rsid w:val="007F61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E9"/>
    <w:pPr>
      <w:ind w:left="720"/>
      <w:contextualSpacing/>
    </w:pPr>
  </w:style>
  <w:style w:type="character" w:styleId="Hyperlink">
    <w:name w:val="Hyperlink"/>
    <w:basedOn w:val="DefaultParagraphFont"/>
    <w:uiPriority w:val="99"/>
    <w:unhideWhenUsed/>
    <w:rsid w:val="00EC18DB"/>
    <w:rPr>
      <w:color w:val="0000FF" w:themeColor="hyperlink"/>
      <w:u w:val="single"/>
    </w:rPr>
  </w:style>
  <w:style w:type="table" w:styleId="TableGrid">
    <w:name w:val="Table Grid"/>
    <w:basedOn w:val="TableNormal"/>
    <w:uiPriority w:val="59"/>
    <w:rsid w:val="00D5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DD9"/>
  </w:style>
  <w:style w:type="paragraph" w:styleId="Footer">
    <w:name w:val="footer"/>
    <w:basedOn w:val="Normal"/>
    <w:link w:val="FooterChar"/>
    <w:uiPriority w:val="99"/>
    <w:unhideWhenUsed/>
    <w:rsid w:val="00844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D9"/>
  </w:style>
  <w:style w:type="paragraph" w:customStyle="1" w:styleId="Default">
    <w:name w:val="Default"/>
    <w:rsid w:val="00473BB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253F8"/>
    <w:rPr>
      <w:color w:val="800080" w:themeColor="followedHyperlink"/>
      <w:u w:val="single"/>
    </w:rPr>
  </w:style>
  <w:style w:type="paragraph" w:styleId="BalloonText">
    <w:name w:val="Balloon Text"/>
    <w:basedOn w:val="Normal"/>
    <w:link w:val="BalloonTextChar"/>
    <w:uiPriority w:val="99"/>
    <w:semiHidden/>
    <w:unhideWhenUsed/>
    <w:rsid w:val="001E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F5"/>
    <w:rPr>
      <w:rFonts w:ascii="Tahoma" w:hAnsi="Tahoma" w:cs="Tahoma"/>
      <w:sz w:val="16"/>
      <w:szCs w:val="16"/>
    </w:rPr>
  </w:style>
  <w:style w:type="character" w:styleId="Strong">
    <w:name w:val="Strong"/>
    <w:basedOn w:val="DefaultParagraphFont"/>
    <w:uiPriority w:val="22"/>
    <w:qFormat/>
    <w:rsid w:val="00C929D9"/>
    <w:rPr>
      <w:b/>
      <w:bCs/>
    </w:rPr>
  </w:style>
  <w:style w:type="paragraph" w:styleId="NormalWeb">
    <w:name w:val="Normal (Web)"/>
    <w:basedOn w:val="Normal"/>
    <w:uiPriority w:val="99"/>
    <w:unhideWhenUsed/>
    <w:rsid w:val="00C929D9"/>
    <w:pPr>
      <w:spacing w:before="100" w:beforeAutospacing="1" w:after="375"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7F6172"/>
    <w:rPr>
      <w:sz w:val="16"/>
      <w:szCs w:val="16"/>
    </w:rPr>
  </w:style>
  <w:style w:type="paragraph" w:styleId="CommentText">
    <w:name w:val="annotation text"/>
    <w:basedOn w:val="Normal"/>
    <w:link w:val="CommentTextChar"/>
    <w:uiPriority w:val="99"/>
    <w:unhideWhenUsed/>
    <w:rsid w:val="007F6172"/>
    <w:pPr>
      <w:spacing w:line="240" w:lineRule="auto"/>
    </w:pPr>
    <w:rPr>
      <w:sz w:val="20"/>
      <w:szCs w:val="20"/>
    </w:rPr>
  </w:style>
  <w:style w:type="character" w:customStyle="1" w:styleId="CommentTextChar">
    <w:name w:val="Comment Text Char"/>
    <w:basedOn w:val="DefaultParagraphFont"/>
    <w:link w:val="CommentText"/>
    <w:uiPriority w:val="99"/>
    <w:rsid w:val="007F6172"/>
    <w:rPr>
      <w:sz w:val="20"/>
      <w:szCs w:val="20"/>
    </w:rPr>
  </w:style>
  <w:style w:type="paragraph" w:styleId="CommentSubject">
    <w:name w:val="annotation subject"/>
    <w:basedOn w:val="CommentText"/>
    <w:next w:val="CommentText"/>
    <w:link w:val="CommentSubjectChar"/>
    <w:uiPriority w:val="99"/>
    <w:semiHidden/>
    <w:unhideWhenUsed/>
    <w:rsid w:val="007F6172"/>
    <w:rPr>
      <w:b/>
      <w:bCs/>
    </w:rPr>
  </w:style>
  <w:style w:type="character" w:customStyle="1" w:styleId="CommentSubjectChar">
    <w:name w:val="Comment Subject Char"/>
    <w:basedOn w:val="CommentTextChar"/>
    <w:link w:val="CommentSubject"/>
    <w:uiPriority w:val="99"/>
    <w:semiHidden/>
    <w:rsid w:val="007F6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319">
      <w:bodyDiv w:val="1"/>
      <w:marLeft w:val="0"/>
      <w:marRight w:val="0"/>
      <w:marTop w:val="0"/>
      <w:marBottom w:val="0"/>
      <w:divBdr>
        <w:top w:val="none" w:sz="0" w:space="0" w:color="auto"/>
        <w:left w:val="none" w:sz="0" w:space="0" w:color="auto"/>
        <w:bottom w:val="none" w:sz="0" w:space="0" w:color="auto"/>
        <w:right w:val="none" w:sz="0" w:space="0" w:color="auto"/>
      </w:divBdr>
    </w:div>
    <w:div w:id="142817951">
      <w:bodyDiv w:val="1"/>
      <w:marLeft w:val="0"/>
      <w:marRight w:val="0"/>
      <w:marTop w:val="0"/>
      <w:marBottom w:val="0"/>
      <w:divBdr>
        <w:top w:val="none" w:sz="0" w:space="0" w:color="auto"/>
        <w:left w:val="none" w:sz="0" w:space="0" w:color="auto"/>
        <w:bottom w:val="none" w:sz="0" w:space="0" w:color="auto"/>
        <w:right w:val="none" w:sz="0" w:space="0" w:color="auto"/>
      </w:divBdr>
    </w:div>
    <w:div w:id="272909498">
      <w:bodyDiv w:val="1"/>
      <w:marLeft w:val="0"/>
      <w:marRight w:val="0"/>
      <w:marTop w:val="0"/>
      <w:marBottom w:val="0"/>
      <w:divBdr>
        <w:top w:val="none" w:sz="0" w:space="0" w:color="auto"/>
        <w:left w:val="none" w:sz="0" w:space="0" w:color="auto"/>
        <w:bottom w:val="none" w:sz="0" w:space="0" w:color="auto"/>
        <w:right w:val="none" w:sz="0" w:space="0" w:color="auto"/>
      </w:divBdr>
    </w:div>
    <w:div w:id="437409471">
      <w:bodyDiv w:val="1"/>
      <w:marLeft w:val="0"/>
      <w:marRight w:val="0"/>
      <w:marTop w:val="0"/>
      <w:marBottom w:val="0"/>
      <w:divBdr>
        <w:top w:val="none" w:sz="0" w:space="0" w:color="auto"/>
        <w:left w:val="none" w:sz="0" w:space="0" w:color="auto"/>
        <w:bottom w:val="none" w:sz="0" w:space="0" w:color="auto"/>
        <w:right w:val="none" w:sz="0" w:space="0" w:color="auto"/>
      </w:divBdr>
    </w:div>
    <w:div w:id="697582618">
      <w:bodyDiv w:val="1"/>
      <w:marLeft w:val="0"/>
      <w:marRight w:val="0"/>
      <w:marTop w:val="0"/>
      <w:marBottom w:val="0"/>
      <w:divBdr>
        <w:top w:val="none" w:sz="0" w:space="0" w:color="auto"/>
        <w:left w:val="none" w:sz="0" w:space="0" w:color="auto"/>
        <w:bottom w:val="none" w:sz="0" w:space="0" w:color="auto"/>
        <w:right w:val="none" w:sz="0" w:space="0" w:color="auto"/>
      </w:divBdr>
      <w:divsChild>
        <w:div w:id="84964394">
          <w:marLeft w:val="547"/>
          <w:marRight w:val="0"/>
          <w:marTop w:val="0"/>
          <w:marBottom w:val="0"/>
          <w:divBdr>
            <w:top w:val="none" w:sz="0" w:space="0" w:color="auto"/>
            <w:left w:val="none" w:sz="0" w:space="0" w:color="auto"/>
            <w:bottom w:val="none" w:sz="0" w:space="0" w:color="auto"/>
            <w:right w:val="none" w:sz="0" w:space="0" w:color="auto"/>
          </w:divBdr>
        </w:div>
      </w:divsChild>
    </w:div>
    <w:div w:id="866212157">
      <w:bodyDiv w:val="1"/>
      <w:marLeft w:val="0"/>
      <w:marRight w:val="0"/>
      <w:marTop w:val="0"/>
      <w:marBottom w:val="0"/>
      <w:divBdr>
        <w:top w:val="none" w:sz="0" w:space="0" w:color="auto"/>
        <w:left w:val="none" w:sz="0" w:space="0" w:color="auto"/>
        <w:bottom w:val="none" w:sz="0" w:space="0" w:color="auto"/>
        <w:right w:val="none" w:sz="0" w:space="0" w:color="auto"/>
      </w:divBdr>
    </w:div>
    <w:div w:id="1038822597">
      <w:bodyDiv w:val="1"/>
      <w:marLeft w:val="0"/>
      <w:marRight w:val="0"/>
      <w:marTop w:val="0"/>
      <w:marBottom w:val="0"/>
      <w:divBdr>
        <w:top w:val="none" w:sz="0" w:space="0" w:color="auto"/>
        <w:left w:val="none" w:sz="0" w:space="0" w:color="auto"/>
        <w:bottom w:val="none" w:sz="0" w:space="0" w:color="auto"/>
        <w:right w:val="none" w:sz="0" w:space="0" w:color="auto"/>
      </w:divBdr>
    </w:div>
    <w:div w:id="1255432119">
      <w:bodyDiv w:val="1"/>
      <w:marLeft w:val="0"/>
      <w:marRight w:val="0"/>
      <w:marTop w:val="0"/>
      <w:marBottom w:val="0"/>
      <w:divBdr>
        <w:top w:val="none" w:sz="0" w:space="0" w:color="auto"/>
        <w:left w:val="none" w:sz="0" w:space="0" w:color="auto"/>
        <w:bottom w:val="none" w:sz="0" w:space="0" w:color="auto"/>
        <w:right w:val="none" w:sz="0" w:space="0" w:color="auto"/>
      </w:divBdr>
    </w:div>
    <w:div w:id="1287079757">
      <w:bodyDiv w:val="1"/>
      <w:marLeft w:val="0"/>
      <w:marRight w:val="0"/>
      <w:marTop w:val="0"/>
      <w:marBottom w:val="0"/>
      <w:divBdr>
        <w:top w:val="none" w:sz="0" w:space="0" w:color="auto"/>
        <w:left w:val="none" w:sz="0" w:space="0" w:color="auto"/>
        <w:bottom w:val="none" w:sz="0" w:space="0" w:color="auto"/>
        <w:right w:val="none" w:sz="0" w:space="0" w:color="auto"/>
      </w:divBdr>
    </w:div>
    <w:div w:id="1300844734">
      <w:bodyDiv w:val="1"/>
      <w:marLeft w:val="0"/>
      <w:marRight w:val="0"/>
      <w:marTop w:val="0"/>
      <w:marBottom w:val="0"/>
      <w:divBdr>
        <w:top w:val="none" w:sz="0" w:space="0" w:color="auto"/>
        <w:left w:val="none" w:sz="0" w:space="0" w:color="auto"/>
        <w:bottom w:val="none" w:sz="0" w:space="0" w:color="auto"/>
        <w:right w:val="none" w:sz="0" w:space="0" w:color="auto"/>
      </w:divBdr>
    </w:div>
    <w:div w:id="1684866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9509">
          <w:marLeft w:val="0"/>
          <w:marRight w:val="0"/>
          <w:marTop w:val="0"/>
          <w:marBottom w:val="0"/>
          <w:divBdr>
            <w:top w:val="none" w:sz="0" w:space="0" w:color="auto"/>
            <w:left w:val="none" w:sz="0" w:space="0" w:color="auto"/>
            <w:bottom w:val="none" w:sz="0" w:space="0" w:color="auto"/>
            <w:right w:val="none" w:sz="0" w:space="0" w:color="auto"/>
          </w:divBdr>
          <w:divsChild>
            <w:div w:id="1113357830">
              <w:marLeft w:val="0"/>
              <w:marRight w:val="0"/>
              <w:marTop w:val="0"/>
              <w:marBottom w:val="600"/>
              <w:divBdr>
                <w:top w:val="none" w:sz="0" w:space="0" w:color="auto"/>
                <w:left w:val="none" w:sz="0" w:space="0" w:color="auto"/>
                <w:bottom w:val="none" w:sz="0" w:space="0" w:color="auto"/>
                <w:right w:val="none" w:sz="0" w:space="0" w:color="auto"/>
              </w:divBdr>
              <w:divsChild>
                <w:div w:id="7459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5497">
      <w:bodyDiv w:val="1"/>
      <w:marLeft w:val="0"/>
      <w:marRight w:val="0"/>
      <w:marTop w:val="0"/>
      <w:marBottom w:val="0"/>
      <w:divBdr>
        <w:top w:val="none" w:sz="0" w:space="0" w:color="auto"/>
        <w:left w:val="none" w:sz="0" w:space="0" w:color="auto"/>
        <w:bottom w:val="none" w:sz="0" w:space="0" w:color="auto"/>
        <w:right w:val="none" w:sz="0" w:space="0" w:color="auto"/>
      </w:divBdr>
    </w:div>
    <w:div w:id="18742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ystems.hscic.gov.uk/eps/dispensing/getstarted/smartcards" TargetMode="External"/><Relationship Id="rId39" Type="http://schemas.openxmlformats.org/officeDocument/2006/relationships/hyperlink" Target="mailto:r.admin@nhs.net" TargetMode="External"/><Relationship Id="rId21" Type="http://schemas.openxmlformats.org/officeDocument/2006/relationships/diagramQuickStyle" Target="diagrams/quickStyle3.xml"/><Relationship Id="rId34" Type="http://schemas.openxmlformats.org/officeDocument/2006/relationships/hyperlink" Target="mailto:KINCCG.yhrecruitment@nhs.net" TargetMode="External"/><Relationship Id="rId42" Type="http://schemas.openxmlformats.org/officeDocument/2006/relationships/hyperlink" Target="mailto:servicedesk@nelft@nhs.uk" TargetMode="External"/><Relationship Id="rId47" Type="http://schemas.openxmlformats.org/officeDocument/2006/relationships/hyperlink" Target="mailto:servicedesk@nelft@nhs.uk" TargetMode="External"/><Relationship Id="rId50" Type="http://schemas.openxmlformats.org/officeDocument/2006/relationships/hyperlink" Target="http://www.england.nhs.uk/contact-us/complaint/" TargetMode="External"/><Relationship Id="rId55" Type="http://schemas.openxmlformats.org/officeDocument/2006/relationships/hyperlink" Target="http://systems.hscic.gov.uk/eps/library/buscontslides.pdf"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mailto:r.admin@nhs.net" TargetMode="External"/><Relationship Id="rId41" Type="http://schemas.openxmlformats.org/officeDocument/2006/relationships/hyperlink" Target="mailto:emanoto@nhs.net" TargetMode="External"/><Relationship Id="rId54" Type="http://schemas.openxmlformats.org/officeDocument/2006/relationships/hyperlink" Target="http://psnc.org.uk/dispensing-supply/eps/contingency-arrangement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nww.spine2.ncrs.nhs.uk/prescriptionsadmin/" TargetMode="External"/><Relationship Id="rId32" Type="http://schemas.openxmlformats.org/officeDocument/2006/relationships/hyperlink" Target="mailto:nwlcsu.RegistrationAuthority@nhs.net" TargetMode="External"/><Relationship Id="rId37" Type="http://schemas.openxmlformats.org/officeDocument/2006/relationships/hyperlink" Target="mailto:slcsu.ictservicedesk@nhs.net" TargetMode="External"/><Relationship Id="rId40" Type="http://schemas.openxmlformats.org/officeDocument/2006/relationships/hyperlink" Target="mailto:gpservicedesk@nelcsu.nhs.uk" TargetMode="External"/><Relationship Id="rId45" Type="http://schemas.openxmlformats.org/officeDocument/2006/relationships/hyperlink" Target="mailto:servicedesk@nelft@nhs.uk" TargetMode="External"/><Relationship Id="rId53" Type="http://schemas.openxmlformats.org/officeDocument/2006/relationships/hyperlink" Target="http://psnc.org.uk/wp-content/uploads/2013/07/BMA_PSNC_PV_prescription_direction_guidance_October_13.pdf" TargetMode="External"/><Relationship Id="rId58" Type="http://schemas.openxmlformats.org/officeDocument/2006/relationships/hyperlink" Target="https://epstracker.cfh.nhs.uk/"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mailto:servicedesk@nelft@nhs.uk" TargetMode="External"/><Relationship Id="rId36" Type="http://schemas.openxmlformats.org/officeDocument/2006/relationships/hyperlink" Target="mailto:Registration.authority@nwlcsu.nhs.uk" TargetMode="External"/><Relationship Id="rId49" Type="http://schemas.openxmlformats.org/officeDocument/2006/relationships/hyperlink" Target="http://systems.hscic.gov.uk/eps/library" TargetMode="External"/><Relationship Id="rId57" Type="http://schemas.openxmlformats.org/officeDocument/2006/relationships/hyperlink" Target="http://systems.hscic.gov.uk/eps/library/0712.pdf" TargetMode="External"/><Relationship Id="rId61" Type="http://schemas.openxmlformats.org/officeDocument/2006/relationships/hyperlink" Target="http://systems.hscic.gov.uk/nhsmail/using"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mailto:gpservicedesk@nelcsu.nhs.uk" TargetMode="External"/><Relationship Id="rId44" Type="http://schemas.openxmlformats.org/officeDocument/2006/relationships/hyperlink" Target="mailto:gpservicedesk@nelcsu.nhs.uk" TargetMode="External"/><Relationship Id="rId52" Type="http://schemas.openxmlformats.org/officeDocument/2006/relationships/hyperlink" Target="http://systems.hscic.gov.uk/eps/library/benefitsgp.pdf" TargetMode="External"/><Relationship Id="rId60" Type="http://schemas.openxmlformats.org/officeDocument/2006/relationships/hyperlink" Target="http://systems.hscic.gov.uk/nhsmail/usin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systems.hscic.gov.uk/eps/library/renewcert.pdf" TargetMode="External"/><Relationship Id="rId30" Type="http://schemas.openxmlformats.org/officeDocument/2006/relationships/hyperlink" Target="mailto:it@bexley.nhs.uk" TargetMode="External"/><Relationship Id="rId35" Type="http://schemas.openxmlformats.org/officeDocument/2006/relationships/hyperlink" Target="mailto:GPIT@camdenccg.nhs.uk" TargetMode="External"/><Relationship Id="rId43" Type="http://schemas.openxmlformats.org/officeDocument/2006/relationships/hyperlink" Target="mailto:Registration.authority@nwlcsu.nhs.uk" TargetMode="External"/><Relationship Id="rId48" Type="http://schemas.openxmlformats.org/officeDocument/2006/relationships/hyperlink" Target="http://systems.hscic.gov.uk/eps/library/nomination.pdf" TargetMode="External"/><Relationship Id="rId56" Type="http://schemas.openxmlformats.org/officeDocument/2006/relationships/hyperlink" Target="http://systems.hscic.gov.uk/eps/stats/deploymap/nationa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england.contactus@nhs.net"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ystems.hscic.gov.uk/eps/library/presctrackerguid.pdf" TargetMode="External"/><Relationship Id="rId33" Type="http://schemas.openxmlformats.org/officeDocument/2006/relationships/hyperlink" Target="mailto:it.support@bromleyhealthcare-cic.nhs.uk" TargetMode="External"/><Relationship Id="rId38" Type="http://schemas.openxmlformats.org/officeDocument/2006/relationships/hyperlink" Target="mailto:gpservicedesk@nelcsu.nhs.uk" TargetMode="External"/><Relationship Id="rId46" Type="http://schemas.openxmlformats.org/officeDocument/2006/relationships/hyperlink" Target="mailto:gpservicedesk@nelcsu.nhs.uk" TargetMode="External"/><Relationship Id="rId59" Type="http://schemas.openxmlformats.org/officeDocument/2006/relationships/hyperlink" Target="http://systems.hscic.gov.uk/nhsmail/u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346047-90E9-4BDC-B86E-BB8AE07B4353}"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E7792E14-A042-4D8D-8813-EC09E4D72B89}">
      <dgm:prSet phldrT="[Text]"/>
      <dgm:spPr/>
      <dgm:t>
        <a:bodyPr/>
        <a:lstStyle/>
        <a:p>
          <a:r>
            <a:rPr lang="en-GB" b="1"/>
            <a:t>EPS ISSUES</a:t>
          </a:r>
        </a:p>
      </dgm:t>
    </dgm:pt>
    <dgm:pt modelId="{F2A9264B-6378-4A0D-BFFA-B6C4E15D5DA2}" type="parTrans" cxnId="{0B042886-E9CE-41AE-84E4-5B3459D5CFC2}">
      <dgm:prSet/>
      <dgm:spPr/>
      <dgm:t>
        <a:bodyPr/>
        <a:lstStyle/>
        <a:p>
          <a:endParaRPr lang="en-GB"/>
        </a:p>
      </dgm:t>
    </dgm:pt>
    <dgm:pt modelId="{F120B02B-BCAB-4FD2-AC4B-6C9508EBF774}" type="sibTrans" cxnId="{0B042886-E9CE-41AE-84E4-5B3459D5CFC2}">
      <dgm:prSet/>
      <dgm:spPr/>
      <dgm:t>
        <a:bodyPr/>
        <a:lstStyle/>
        <a:p>
          <a:endParaRPr lang="en-GB"/>
        </a:p>
      </dgm:t>
    </dgm:pt>
    <dgm:pt modelId="{8A9C9ACC-D01B-41AD-802A-72388C7C654C}">
      <dgm:prSet phldrT="[Text]" custT="1"/>
      <dgm:spPr/>
      <dgm:t>
        <a:bodyPr/>
        <a:lstStyle/>
        <a:p>
          <a:r>
            <a:rPr lang="en-GB" sz="900"/>
            <a:t>MAKE USE OF ONLINE HELP</a:t>
          </a:r>
        </a:p>
      </dgm:t>
    </dgm:pt>
    <dgm:pt modelId="{FF6BC68D-476E-4DBB-AA1F-A0BB23F6D0C4}" type="parTrans" cxnId="{6A89417A-E943-4B39-B781-34F941C18886}">
      <dgm:prSet/>
      <dgm:spPr/>
      <dgm:t>
        <a:bodyPr/>
        <a:lstStyle/>
        <a:p>
          <a:endParaRPr lang="en-GB"/>
        </a:p>
      </dgm:t>
    </dgm:pt>
    <dgm:pt modelId="{C0F4AE2A-52CC-4112-920D-BEB58EC9E181}" type="sibTrans" cxnId="{6A89417A-E943-4B39-B781-34F941C18886}">
      <dgm:prSet/>
      <dgm:spPr/>
      <dgm:t>
        <a:bodyPr/>
        <a:lstStyle/>
        <a:p>
          <a:endParaRPr lang="en-GB"/>
        </a:p>
      </dgm:t>
    </dgm:pt>
    <dgm:pt modelId="{AF672D59-07F5-489F-8C29-E3824D746199}">
      <dgm:prSet phldrT="[Text]"/>
      <dgm:spPr/>
      <dgm:t>
        <a:bodyPr/>
        <a:lstStyle/>
        <a:p>
          <a:r>
            <a:rPr lang="en-GB" b="1"/>
            <a:t>PMR / SYSTEM RELATED ISSUES</a:t>
          </a:r>
        </a:p>
      </dgm:t>
    </dgm:pt>
    <dgm:pt modelId="{A39B0BA9-2B42-40B5-B68C-08FFC28F7CD3}" type="parTrans" cxnId="{5F97CF8E-2B4E-4ED9-A86B-7F010CB63729}">
      <dgm:prSet/>
      <dgm:spPr/>
      <dgm:t>
        <a:bodyPr/>
        <a:lstStyle/>
        <a:p>
          <a:endParaRPr lang="en-GB"/>
        </a:p>
      </dgm:t>
    </dgm:pt>
    <dgm:pt modelId="{7CC6B497-1AA7-4F0E-BD94-1A55C284672F}" type="sibTrans" cxnId="{5F97CF8E-2B4E-4ED9-A86B-7F010CB63729}">
      <dgm:prSet/>
      <dgm:spPr/>
      <dgm:t>
        <a:bodyPr/>
        <a:lstStyle/>
        <a:p>
          <a:endParaRPr lang="en-GB"/>
        </a:p>
      </dgm:t>
    </dgm:pt>
    <dgm:pt modelId="{6D28D0AA-3953-491B-873D-0692F5BB5F8E}">
      <dgm:prSet phldrT="[Text]" custT="1"/>
      <dgm:spPr/>
      <dgm:t>
        <a:bodyPr/>
        <a:lstStyle/>
        <a:p>
          <a:r>
            <a:rPr lang="en-GB" sz="900">
              <a:solidFill>
                <a:schemeClr val="tx1"/>
              </a:solidFill>
            </a:rPr>
            <a:t>CONTACT PMR OR SUPPLIER</a:t>
          </a:r>
        </a:p>
        <a:p>
          <a:r>
            <a:rPr lang="en-GB" sz="900"/>
            <a:t>help desk and get a </a:t>
          </a:r>
        </a:p>
        <a:p>
          <a:r>
            <a:rPr lang="en-GB" sz="900"/>
            <a:t>reference number</a:t>
          </a:r>
        </a:p>
      </dgm:t>
    </dgm:pt>
    <dgm:pt modelId="{7CF6320F-F486-4F56-9B18-05E76B676AAC}" type="parTrans" cxnId="{C08D93F4-9CFD-4B6C-BE41-713FE57A087E}">
      <dgm:prSet/>
      <dgm:spPr/>
      <dgm:t>
        <a:bodyPr/>
        <a:lstStyle/>
        <a:p>
          <a:endParaRPr lang="en-GB"/>
        </a:p>
      </dgm:t>
    </dgm:pt>
    <dgm:pt modelId="{47BD88A9-B718-4862-9B7D-9A3423338907}" type="sibTrans" cxnId="{C08D93F4-9CFD-4B6C-BE41-713FE57A087E}">
      <dgm:prSet/>
      <dgm:spPr/>
      <dgm:t>
        <a:bodyPr/>
        <a:lstStyle/>
        <a:p>
          <a:endParaRPr lang="en-GB"/>
        </a:p>
      </dgm:t>
    </dgm:pt>
    <dgm:pt modelId="{FA17C60E-F979-47DA-A347-B7F96CF53ACD}">
      <dgm:prSet phldrT="[Text]"/>
      <dgm:spPr/>
      <dgm:t>
        <a:bodyPr/>
        <a:lstStyle/>
        <a:p>
          <a:r>
            <a:rPr lang="en-GB" b="1"/>
            <a:t>UNRESOLVED ISSUES</a:t>
          </a:r>
        </a:p>
      </dgm:t>
    </dgm:pt>
    <dgm:pt modelId="{06B6167C-3845-4ED0-B0D4-92F961E683A4}" type="parTrans" cxnId="{45F2D608-A66F-4728-AF41-37A3C69177F2}">
      <dgm:prSet/>
      <dgm:spPr/>
      <dgm:t>
        <a:bodyPr/>
        <a:lstStyle/>
        <a:p>
          <a:endParaRPr lang="en-GB"/>
        </a:p>
      </dgm:t>
    </dgm:pt>
    <dgm:pt modelId="{13ABB175-4556-4D82-8EE7-38C4EC1F5231}" type="sibTrans" cxnId="{45F2D608-A66F-4728-AF41-37A3C69177F2}">
      <dgm:prSet/>
      <dgm:spPr/>
      <dgm:t>
        <a:bodyPr/>
        <a:lstStyle/>
        <a:p>
          <a:endParaRPr lang="en-GB"/>
        </a:p>
      </dgm:t>
    </dgm:pt>
    <dgm:pt modelId="{1D0DE954-C72C-4174-AB36-AA2B5DA334B3}">
      <dgm:prSet phldrT="[Text]" custT="1"/>
      <dgm:spPr/>
      <dgm:t>
        <a:bodyPr/>
        <a:lstStyle/>
        <a:p>
          <a:r>
            <a:rPr lang="en-GB" sz="900"/>
            <a:t>RAISE ISSUE WITH HSCIC</a:t>
          </a:r>
        </a:p>
      </dgm:t>
    </dgm:pt>
    <dgm:pt modelId="{B0B394B1-6324-49F3-884F-B9B8297D4573}" type="parTrans" cxnId="{4B737A33-EC52-4869-A0E5-808BC72B3CE2}">
      <dgm:prSet/>
      <dgm:spPr/>
      <dgm:t>
        <a:bodyPr/>
        <a:lstStyle/>
        <a:p>
          <a:endParaRPr lang="en-GB"/>
        </a:p>
      </dgm:t>
    </dgm:pt>
    <dgm:pt modelId="{0B62FAC4-A530-4AF3-9FCC-71E96BE25392}" type="sibTrans" cxnId="{4B737A33-EC52-4869-A0E5-808BC72B3CE2}">
      <dgm:prSet/>
      <dgm:spPr/>
      <dgm:t>
        <a:bodyPr/>
        <a:lstStyle/>
        <a:p>
          <a:endParaRPr lang="en-GB"/>
        </a:p>
      </dgm:t>
    </dgm:pt>
    <dgm:pt modelId="{32D7CB87-9F19-49D0-AACF-FDD8AF588E7A}">
      <dgm:prSet custT="1"/>
      <dgm:spPr/>
      <dgm:t>
        <a:bodyPr/>
        <a:lstStyle/>
        <a:p>
          <a:r>
            <a:rPr lang="en-GB" sz="900"/>
            <a:t> HSCIC @ </a:t>
          </a:r>
          <a:r>
            <a:rPr lang="en-GB" sz="900" b="1">
              <a:solidFill>
                <a:schemeClr val="tx2">
                  <a:lumMod val="60000"/>
                  <a:lumOff val="40000"/>
                </a:schemeClr>
              </a:solidFill>
            </a:rPr>
            <a:t>http://systems.hscic.gov.</a:t>
          </a:r>
        </a:p>
      </dgm:t>
    </dgm:pt>
    <dgm:pt modelId="{650548D8-BEDD-4472-980B-5F09217B6BDD}" type="parTrans" cxnId="{72845597-7694-4AC6-8302-8586418E8192}">
      <dgm:prSet/>
      <dgm:spPr/>
      <dgm:t>
        <a:bodyPr/>
        <a:lstStyle/>
        <a:p>
          <a:endParaRPr lang="en-GB"/>
        </a:p>
      </dgm:t>
    </dgm:pt>
    <dgm:pt modelId="{5B402807-1B83-476D-BE6A-C6829D1DEA12}" type="sibTrans" cxnId="{72845597-7694-4AC6-8302-8586418E8192}">
      <dgm:prSet/>
      <dgm:spPr/>
      <dgm:t>
        <a:bodyPr/>
        <a:lstStyle/>
        <a:p>
          <a:endParaRPr lang="en-GB"/>
        </a:p>
      </dgm:t>
    </dgm:pt>
    <dgm:pt modelId="{14C2A792-B4FE-4458-A70A-C7BB9046FC36}">
      <dgm:prSet custT="1"/>
      <dgm:spPr/>
      <dgm:t>
        <a:bodyPr/>
        <a:lstStyle/>
        <a:p>
          <a:r>
            <a:rPr lang="en-GB" sz="900"/>
            <a:t> PSNC@ </a:t>
          </a:r>
          <a:r>
            <a:rPr lang="en-GB" sz="900" b="1">
              <a:solidFill>
                <a:schemeClr val="tx2">
                  <a:lumMod val="60000"/>
                  <a:lumOff val="40000"/>
                </a:schemeClr>
              </a:solidFill>
            </a:rPr>
            <a:t>http://psnc.org.uk/</a:t>
          </a:r>
        </a:p>
      </dgm:t>
    </dgm:pt>
    <dgm:pt modelId="{903CD647-E5C3-49C6-92FF-F75770B9DFA6}" type="parTrans" cxnId="{EA354789-65CB-457A-BCB3-F1AE17C2C5D8}">
      <dgm:prSet/>
      <dgm:spPr/>
      <dgm:t>
        <a:bodyPr/>
        <a:lstStyle/>
        <a:p>
          <a:endParaRPr lang="en-GB"/>
        </a:p>
      </dgm:t>
    </dgm:pt>
    <dgm:pt modelId="{77E3D89B-34F5-442A-9120-6FC5103B43F2}" type="sibTrans" cxnId="{EA354789-65CB-457A-BCB3-F1AE17C2C5D8}">
      <dgm:prSet/>
      <dgm:spPr/>
      <dgm:t>
        <a:bodyPr/>
        <a:lstStyle/>
        <a:p>
          <a:endParaRPr lang="en-GB"/>
        </a:p>
      </dgm:t>
    </dgm:pt>
    <dgm:pt modelId="{B431174E-7280-4000-97BC-4AF66E46F166}">
      <dgm:prSet custT="1"/>
      <dgm:spPr/>
      <dgm:t>
        <a:bodyPr/>
        <a:lstStyle/>
        <a:p>
          <a:r>
            <a:rPr lang="en-GB" sz="900"/>
            <a:t> Contact corporate IT help</a:t>
          </a:r>
          <a:endParaRPr lang="en-GB" sz="900" b="1">
            <a:solidFill>
              <a:schemeClr val="tx2">
                <a:lumMod val="60000"/>
                <a:lumOff val="40000"/>
              </a:schemeClr>
            </a:solidFill>
          </a:endParaRPr>
        </a:p>
      </dgm:t>
    </dgm:pt>
    <dgm:pt modelId="{8C9207C5-37CF-4917-A688-2C5E8EF07DFD}" type="parTrans" cxnId="{DEDAB26B-ED53-4E4B-A7E2-081FC4ABE470}">
      <dgm:prSet/>
      <dgm:spPr/>
      <dgm:t>
        <a:bodyPr/>
        <a:lstStyle/>
        <a:p>
          <a:endParaRPr lang="en-GB"/>
        </a:p>
      </dgm:t>
    </dgm:pt>
    <dgm:pt modelId="{99828B09-916C-4123-8EDE-F3FCDEDFCA38}" type="sibTrans" cxnId="{DEDAB26B-ED53-4E4B-A7E2-081FC4ABE470}">
      <dgm:prSet/>
      <dgm:spPr/>
      <dgm:t>
        <a:bodyPr/>
        <a:lstStyle/>
        <a:p>
          <a:endParaRPr lang="en-GB"/>
        </a:p>
      </dgm:t>
    </dgm:pt>
    <dgm:pt modelId="{087BBDC5-E020-4849-8B0D-F12ABB24438A}">
      <dgm:prSet custT="1"/>
      <dgm:spPr/>
      <dgm:t>
        <a:bodyPr/>
        <a:lstStyle/>
        <a:p>
          <a:r>
            <a:rPr lang="en-GB" sz="900"/>
            <a:t> Provide your pharmacy contact and email details when requested</a:t>
          </a:r>
        </a:p>
      </dgm:t>
    </dgm:pt>
    <dgm:pt modelId="{F445D332-E11C-40CF-AD7D-F779E2FA163C}" type="parTrans" cxnId="{051CC62F-87DB-4556-BD46-2DF9A06D63C8}">
      <dgm:prSet/>
      <dgm:spPr/>
      <dgm:t>
        <a:bodyPr/>
        <a:lstStyle/>
        <a:p>
          <a:endParaRPr lang="en-GB"/>
        </a:p>
      </dgm:t>
    </dgm:pt>
    <dgm:pt modelId="{B3051371-2988-40A2-B081-E41F1CC5D41F}" type="sibTrans" cxnId="{051CC62F-87DB-4556-BD46-2DF9A06D63C8}">
      <dgm:prSet/>
      <dgm:spPr/>
      <dgm:t>
        <a:bodyPr/>
        <a:lstStyle/>
        <a:p>
          <a:endParaRPr lang="en-GB"/>
        </a:p>
      </dgm:t>
    </dgm:pt>
    <dgm:pt modelId="{B4EA0D0E-E598-4BD6-9C27-B90D122C34FD}">
      <dgm:prSet custT="1"/>
      <dgm:spPr/>
      <dgm:t>
        <a:bodyPr/>
        <a:lstStyle/>
        <a:p>
          <a:r>
            <a:rPr lang="en-GB" sz="900"/>
            <a:t>(When escalating incidents to HSCIC please ensure you have undertaken the steps above and contacted your PMR supplier) </a:t>
          </a:r>
        </a:p>
        <a:p>
          <a:r>
            <a:rPr lang="en-GB" sz="900" b="1"/>
            <a:t>Please provide the following information as below:-</a:t>
          </a:r>
        </a:p>
      </dgm:t>
    </dgm:pt>
    <dgm:pt modelId="{95ADA704-46B8-49EF-B128-54CDDDF85C90}" type="parTrans" cxnId="{079E599A-70F2-4B6C-9C54-15822D46AD82}">
      <dgm:prSet/>
      <dgm:spPr/>
      <dgm:t>
        <a:bodyPr/>
        <a:lstStyle/>
        <a:p>
          <a:endParaRPr lang="en-GB"/>
        </a:p>
      </dgm:t>
    </dgm:pt>
    <dgm:pt modelId="{1BFC04C4-E1A5-423C-99BA-2EBE371B6239}" type="sibTrans" cxnId="{079E599A-70F2-4B6C-9C54-15822D46AD82}">
      <dgm:prSet/>
      <dgm:spPr/>
      <dgm:t>
        <a:bodyPr/>
        <a:lstStyle/>
        <a:p>
          <a:endParaRPr lang="en-GB"/>
        </a:p>
      </dgm:t>
    </dgm:pt>
    <dgm:pt modelId="{1603A2AA-70FB-4631-A75A-0664182E1D86}">
      <dgm:prSet custT="1"/>
      <dgm:spPr/>
      <dgm:t>
        <a:bodyPr/>
        <a:lstStyle/>
        <a:p>
          <a:r>
            <a:rPr lang="en-GB" sz="900" b="1"/>
            <a:t> PMR Supplier Reference Number;</a:t>
          </a:r>
        </a:p>
      </dgm:t>
    </dgm:pt>
    <dgm:pt modelId="{430D160E-53AA-4C69-BA8C-0A7AAD97CB79}" type="parTrans" cxnId="{38F5D579-42E2-4BB2-BD66-15143848F1B2}">
      <dgm:prSet/>
      <dgm:spPr/>
      <dgm:t>
        <a:bodyPr/>
        <a:lstStyle/>
        <a:p>
          <a:endParaRPr lang="en-GB"/>
        </a:p>
      </dgm:t>
    </dgm:pt>
    <dgm:pt modelId="{16D4234B-3B08-40C9-BC82-76B76A69CC9F}" type="sibTrans" cxnId="{38F5D579-42E2-4BB2-BD66-15143848F1B2}">
      <dgm:prSet/>
      <dgm:spPr/>
      <dgm:t>
        <a:bodyPr/>
        <a:lstStyle/>
        <a:p>
          <a:endParaRPr lang="en-GB"/>
        </a:p>
      </dgm:t>
    </dgm:pt>
    <dgm:pt modelId="{BAB0637B-3F78-4E0A-B722-AA79482BF626}">
      <dgm:prSet custT="1"/>
      <dgm:spPr/>
      <dgm:t>
        <a:bodyPr/>
        <a:lstStyle/>
        <a:p>
          <a:r>
            <a:rPr lang="en-GB" sz="900" b="1"/>
            <a:t> Date Raised;</a:t>
          </a:r>
        </a:p>
      </dgm:t>
    </dgm:pt>
    <dgm:pt modelId="{F1C72142-0073-4EE1-8408-BB6FA1EE749C}" type="parTrans" cxnId="{C3B5A69B-A636-44C2-BCFC-F2B4EE375587}">
      <dgm:prSet/>
      <dgm:spPr/>
      <dgm:t>
        <a:bodyPr/>
        <a:lstStyle/>
        <a:p>
          <a:endParaRPr lang="en-GB"/>
        </a:p>
      </dgm:t>
    </dgm:pt>
    <dgm:pt modelId="{D4AD7E7C-773A-44F8-96FB-F3C7923134DB}" type="sibTrans" cxnId="{C3B5A69B-A636-44C2-BCFC-F2B4EE375587}">
      <dgm:prSet/>
      <dgm:spPr/>
      <dgm:t>
        <a:bodyPr/>
        <a:lstStyle/>
        <a:p>
          <a:endParaRPr lang="en-GB"/>
        </a:p>
      </dgm:t>
    </dgm:pt>
    <dgm:pt modelId="{4D30C0DC-6D09-4635-846C-F295415D949E}">
      <dgm:prSet custT="1"/>
      <dgm:spPr/>
      <dgm:t>
        <a:bodyPr/>
        <a:lstStyle/>
        <a:p>
          <a:r>
            <a:rPr lang="en-GB" sz="900" b="1"/>
            <a:t> Response from PMR supplier; and</a:t>
          </a:r>
        </a:p>
      </dgm:t>
    </dgm:pt>
    <dgm:pt modelId="{7E3E0026-9086-40A8-BAC0-D0A98CB257A2}" type="parTrans" cxnId="{11A70D44-BB17-461F-9014-1BB6C861BE62}">
      <dgm:prSet/>
      <dgm:spPr/>
      <dgm:t>
        <a:bodyPr/>
        <a:lstStyle/>
        <a:p>
          <a:endParaRPr lang="en-GB"/>
        </a:p>
      </dgm:t>
    </dgm:pt>
    <dgm:pt modelId="{91762899-265F-4360-972A-260557F009CE}" type="sibTrans" cxnId="{11A70D44-BB17-461F-9014-1BB6C861BE62}">
      <dgm:prSet/>
      <dgm:spPr/>
      <dgm:t>
        <a:bodyPr/>
        <a:lstStyle/>
        <a:p>
          <a:endParaRPr lang="en-GB"/>
        </a:p>
      </dgm:t>
    </dgm:pt>
    <dgm:pt modelId="{3BCC17D6-109E-4B4E-8289-4107C6E6C3E7}">
      <dgm:prSet custT="1"/>
      <dgm:spPr/>
      <dgm:t>
        <a:bodyPr/>
        <a:lstStyle/>
        <a:p>
          <a:r>
            <a:rPr lang="en-GB" sz="900" b="1"/>
            <a:t> Reason why issue is not resolved.</a:t>
          </a:r>
        </a:p>
      </dgm:t>
    </dgm:pt>
    <dgm:pt modelId="{3B55BA3B-0996-44E1-AE87-DA58A0533764}" type="parTrans" cxnId="{5F9E28E5-5392-4FE9-86C3-DBDE77B64363}">
      <dgm:prSet/>
      <dgm:spPr/>
      <dgm:t>
        <a:bodyPr/>
        <a:lstStyle/>
        <a:p>
          <a:endParaRPr lang="en-GB"/>
        </a:p>
      </dgm:t>
    </dgm:pt>
    <dgm:pt modelId="{72EB7E04-3D39-4805-A612-FA937EBBAFB8}" type="sibTrans" cxnId="{5F9E28E5-5392-4FE9-86C3-DBDE77B64363}">
      <dgm:prSet/>
      <dgm:spPr/>
      <dgm:t>
        <a:bodyPr/>
        <a:lstStyle/>
        <a:p>
          <a:endParaRPr lang="en-GB"/>
        </a:p>
      </dgm:t>
    </dgm:pt>
    <dgm:pt modelId="{080610EE-4794-4609-911D-B6E06AD6A793}">
      <dgm:prSet custT="1"/>
      <dgm:spPr/>
      <dgm:t>
        <a:bodyPr/>
        <a:lstStyle/>
        <a:p>
          <a:r>
            <a:rPr lang="en-GB" sz="900"/>
            <a:t> desk if part of a multiple</a:t>
          </a:r>
          <a:endParaRPr lang="en-GB" sz="900" b="1">
            <a:solidFill>
              <a:schemeClr val="tx2">
                <a:lumMod val="60000"/>
                <a:lumOff val="40000"/>
              </a:schemeClr>
            </a:solidFill>
          </a:endParaRPr>
        </a:p>
      </dgm:t>
    </dgm:pt>
    <dgm:pt modelId="{92573FC7-FD89-4A49-B085-020254EAB0E5}" type="parTrans" cxnId="{B0279891-88AA-46AA-A1F1-65093F0693E4}">
      <dgm:prSet/>
      <dgm:spPr/>
      <dgm:t>
        <a:bodyPr/>
        <a:lstStyle/>
        <a:p>
          <a:endParaRPr lang="en-GB"/>
        </a:p>
      </dgm:t>
    </dgm:pt>
    <dgm:pt modelId="{5EB9833C-D3C0-4C0A-9687-0BDE66BF8863}" type="sibTrans" cxnId="{B0279891-88AA-46AA-A1F1-65093F0693E4}">
      <dgm:prSet/>
      <dgm:spPr/>
      <dgm:t>
        <a:bodyPr/>
        <a:lstStyle/>
        <a:p>
          <a:endParaRPr lang="en-GB"/>
        </a:p>
      </dgm:t>
    </dgm:pt>
    <dgm:pt modelId="{BA9B400F-DD9D-4867-BBF9-E0347493FF3B}">
      <dgm:prSet custT="1"/>
      <dgm:spPr/>
      <dgm:t>
        <a:bodyPr/>
        <a:lstStyle/>
        <a:p>
          <a:r>
            <a:rPr lang="en-GB" sz="900" b="1">
              <a:solidFill>
                <a:schemeClr val="tx2">
                  <a:lumMod val="60000"/>
                  <a:lumOff val="40000"/>
                </a:schemeClr>
              </a:solidFill>
            </a:rPr>
            <a:t>uk/eps</a:t>
          </a:r>
        </a:p>
      </dgm:t>
    </dgm:pt>
    <dgm:pt modelId="{3E002A8B-B207-4BC7-9B5E-3F412B3FC24B}" type="parTrans" cxnId="{29315797-348B-497B-8B2B-77403815243D}">
      <dgm:prSet/>
      <dgm:spPr/>
      <dgm:t>
        <a:bodyPr/>
        <a:lstStyle/>
        <a:p>
          <a:endParaRPr lang="en-GB"/>
        </a:p>
      </dgm:t>
    </dgm:pt>
    <dgm:pt modelId="{425A6226-08CD-4CA6-B4FC-7722BF6ECED0}" type="sibTrans" cxnId="{29315797-348B-497B-8B2B-77403815243D}">
      <dgm:prSet/>
      <dgm:spPr/>
      <dgm:t>
        <a:bodyPr/>
        <a:lstStyle/>
        <a:p>
          <a:endParaRPr lang="en-GB"/>
        </a:p>
      </dgm:t>
    </dgm:pt>
    <dgm:pt modelId="{C10ECAA7-4EDC-433D-AC68-D595D3A9F21E}">
      <dgm:prSet custT="1"/>
      <dgm:spPr/>
      <dgm:t>
        <a:bodyPr/>
        <a:lstStyle/>
        <a:p>
          <a:r>
            <a:rPr lang="en-GB" sz="900" b="1">
              <a:solidFill>
                <a:schemeClr val="tx2">
                  <a:lumMod val="60000"/>
                  <a:lumOff val="40000"/>
                </a:schemeClr>
              </a:solidFill>
            </a:rPr>
            <a:t>dispensing-supply/eps/</a:t>
          </a:r>
        </a:p>
      </dgm:t>
    </dgm:pt>
    <dgm:pt modelId="{08394263-A98D-409E-BB47-2C3946BCFD03}" type="parTrans" cxnId="{50404700-0BE0-4E3D-93EA-F678C344F90E}">
      <dgm:prSet/>
      <dgm:spPr/>
      <dgm:t>
        <a:bodyPr/>
        <a:lstStyle/>
        <a:p>
          <a:endParaRPr lang="en-GB"/>
        </a:p>
      </dgm:t>
    </dgm:pt>
    <dgm:pt modelId="{D4992183-12AC-40E3-A757-FCB85541CCB8}" type="sibTrans" cxnId="{50404700-0BE0-4E3D-93EA-F678C344F90E}">
      <dgm:prSet/>
      <dgm:spPr/>
      <dgm:t>
        <a:bodyPr/>
        <a:lstStyle/>
        <a:p>
          <a:endParaRPr lang="en-GB"/>
        </a:p>
      </dgm:t>
    </dgm:pt>
    <dgm:pt modelId="{531DB922-3212-4B0F-A2A4-B112A2ADFDAD}">
      <dgm:prSet custT="1"/>
      <dgm:spPr/>
      <dgm:t>
        <a:bodyPr/>
        <a:lstStyle/>
        <a:p>
          <a:r>
            <a:rPr lang="en-GB" sz="900" b="1"/>
            <a:t>If </a:t>
          </a:r>
          <a:r>
            <a:rPr lang="en-GB" sz="900" b="1">
              <a:solidFill>
                <a:schemeClr val="tx1"/>
              </a:solidFill>
            </a:rPr>
            <a:t>this information gets sent to epsimplementation@hscic.gov.uk they will then do their best (but they have no contract with the pharmacy suppliers – so it’s all on a 'best efforts' basis)</a:t>
          </a:r>
        </a:p>
      </dgm:t>
    </dgm:pt>
    <dgm:pt modelId="{DE5AFAA3-53F2-44F0-9EB2-5E699883196B}" type="parTrans" cxnId="{EC0AB8F8-D194-4650-A3E8-44730D3A2701}">
      <dgm:prSet/>
      <dgm:spPr/>
      <dgm:t>
        <a:bodyPr/>
        <a:lstStyle/>
        <a:p>
          <a:endParaRPr lang="en-GB"/>
        </a:p>
      </dgm:t>
    </dgm:pt>
    <dgm:pt modelId="{F3ECE263-4AB6-4701-9183-9A93F0875702}" type="sibTrans" cxnId="{EC0AB8F8-D194-4650-A3E8-44730D3A2701}">
      <dgm:prSet/>
      <dgm:spPr/>
      <dgm:t>
        <a:bodyPr/>
        <a:lstStyle/>
        <a:p>
          <a:endParaRPr lang="en-GB"/>
        </a:p>
      </dgm:t>
    </dgm:pt>
    <dgm:pt modelId="{80468308-F539-4347-87EE-EC42B21FA097}" type="pres">
      <dgm:prSet presAssocID="{D8346047-90E9-4BDC-B86E-BB8AE07B4353}" presName="Name0" presStyleCnt="0">
        <dgm:presLayoutVars>
          <dgm:chMax val="5"/>
          <dgm:chPref val="5"/>
          <dgm:dir/>
          <dgm:animLvl val="lvl"/>
        </dgm:presLayoutVars>
      </dgm:prSet>
      <dgm:spPr/>
      <dgm:t>
        <a:bodyPr/>
        <a:lstStyle/>
        <a:p>
          <a:endParaRPr lang="en-GB"/>
        </a:p>
      </dgm:t>
    </dgm:pt>
    <dgm:pt modelId="{514B5B0E-E4F2-45D6-8D5B-3F1FE088C1E3}" type="pres">
      <dgm:prSet presAssocID="{E7792E14-A042-4D8D-8813-EC09E4D72B89}" presName="parentText1" presStyleLbl="node1" presStyleIdx="0" presStyleCnt="3">
        <dgm:presLayoutVars>
          <dgm:chMax/>
          <dgm:chPref val="3"/>
          <dgm:bulletEnabled val="1"/>
        </dgm:presLayoutVars>
      </dgm:prSet>
      <dgm:spPr/>
      <dgm:t>
        <a:bodyPr/>
        <a:lstStyle/>
        <a:p>
          <a:endParaRPr lang="en-GB"/>
        </a:p>
      </dgm:t>
    </dgm:pt>
    <dgm:pt modelId="{95D07D1D-011F-4073-8918-F285688484B6}" type="pres">
      <dgm:prSet presAssocID="{E7792E14-A042-4D8D-8813-EC09E4D72B89}" presName="childText1" presStyleLbl="solidAlignAcc1" presStyleIdx="0" presStyleCnt="3">
        <dgm:presLayoutVars>
          <dgm:chMax val="0"/>
          <dgm:chPref val="0"/>
          <dgm:bulletEnabled val="1"/>
        </dgm:presLayoutVars>
      </dgm:prSet>
      <dgm:spPr/>
      <dgm:t>
        <a:bodyPr/>
        <a:lstStyle/>
        <a:p>
          <a:endParaRPr lang="en-GB"/>
        </a:p>
      </dgm:t>
    </dgm:pt>
    <dgm:pt modelId="{7FF4186A-BBA2-4337-A016-ADB4ED94C6AA}" type="pres">
      <dgm:prSet presAssocID="{AF672D59-07F5-489F-8C29-E3824D746199}" presName="parentText2" presStyleLbl="node1" presStyleIdx="1" presStyleCnt="3">
        <dgm:presLayoutVars>
          <dgm:chMax/>
          <dgm:chPref val="3"/>
          <dgm:bulletEnabled val="1"/>
        </dgm:presLayoutVars>
      </dgm:prSet>
      <dgm:spPr/>
      <dgm:t>
        <a:bodyPr/>
        <a:lstStyle/>
        <a:p>
          <a:endParaRPr lang="en-GB"/>
        </a:p>
      </dgm:t>
    </dgm:pt>
    <dgm:pt modelId="{D1ED0AB0-BD07-45DA-B194-3C3C2631D788}" type="pres">
      <dgm:prSet presAssocID="{AF672D59-07F5-489F-8C29-E3824D746199}" presName="childText2" presStyleLbl="solidAlignAcc1" presStyleIdx="1" presStyleCnt="3" custScaleX="121555">
        <dgm:presLayoutVars>
          <dgm:chMax val="0"/>
          <dgm:chPref val="0"/>
          <dgm:bulletEnabled val="1"/>
        </dgm:presLayoutVars>
      </dgm:prSet>
      <dgm:spPr/>
      <dgm:t>
        <a:bodyPr/>
        <a:lstStyle/>
        <a:p>
          <a:endParaRPr lang="en-GB"/>
        </a:p>
      </dgm:t>
    </dgm:pt>
    <dgm:pt modelId="{CF5A4FA4-7ECA-4302-86AF-D9BDE2AAD1B6}" type="pres">
      <dgm:prSet presAssocID="{FA17C60E-F979-47DA-A347-B7F96CF53ACD}" presName="parentText3" presStyleLbl="node1" presStyleIdx="2" presStyleCnt="3">
        <dgm:presLayoutVars>
          <dgm:chMax/>
          <dgm:chPref val="3"/>
          <dgm:bulletEnabled val="1"/>
        </dgm:presLayoutVars>
      </dgm:prSet>
      <dgm:spPr/>
      <dgm:t>
        <a:bodyPr/>
        <a:lstStyle/>
        <a:p>
          <a:endParaRPr lang="en-GB"/>
        </a:p>
      </dgm:t>
    </dgm:pt>
    <dgm:pt modelId="{0F35D0C7-ED03-470C-9E44-5486A460D8FA}" type="pres">
      <dgm:prSet presAssocID="{FA17C60E-F979-47DA-A347-B7F96CF53ACD}" presName="childText3" presStyleLbl="solidAlignAcc1" presStyleIdx="2" presStyleCnt="3" custScaleX="200240" custScaleY="118701" custLinFactNeighborX="5532" custLinFactNeighborY="3034">
        <dgm:presLayoutVars>
          <dgm:chMax val="0"/>
          <dgm:chPref val="0"/>
          <dgm:bulletEnabled val="1"/>
        </dgm:presLayoutVars>
      </dgm:prSet>
      <dgm:spPr/>
      <dgm:t>
        <a:bodyPr/>
        <a:lstStyle/>
        <a:p>
          <a:endParaRPr lang="en-GB"/>
        </a:p>
      </dgm:t>
    </dgm:pt>
  </dgm:ptLst>
  <dgm:cxnLst>
    <dgm:cxn modelId="{5F97CF8E-2B4E-4ED9-A86B-7F010CB63729}" srcId="{D8346047-90E9-4BDC-B86E-BB8AE07B4353}" destId="{AF672D59-07F5-489F-8C29-E3824D746199}" srcOrd="1" destOrd="0" parTransId="{A39B0BA9-2B42-40B5-B68C-08FFC28F7CD3}" sibTransId="{7CC6B497-1AA7-4F0E-BD94-1A55C284672F}"/>
    <dgm:cxn modelId="{CC1BEABD-9014-4B3F-ADC7-4790B2A44976}" type="presOf" srcId="{1603A2AA-70FB-4631-A75A-0664182E1D86}" destId="{0F35D0C7-ED03-470C-9E44-5486A460D8FA}" srcOrd="0" destOrd="3" presId="urn:microsoft.com/office/officeart/2009/3/layout/IncreasingArrowsProcess"/>
    <dgm:cxn modelId="{E7A498FD-D8B0-4D54-B7B5-F799CBD5993C}" type="presOf" srcId="{BA9B400F-DD9D-4867-BBF9-E0347493FF3B}" destId="{95D07D1D-011F-4073-8918-F285688484B6}" srcOrd="0" destOrd="2" presId="urn:microsoft.com/office/officeart/2009/3/layout/IncreasingArrowsProcess"/>
    <dgm:cxn modelId="{E0BC0646-9E78-4DC2-8D92-876FDD955886}" type="presOf" srcId="{4D30C0DC-6D09-4635-846C-F295415D949E}" destId="{0F35D0C7-ED03-470C-9E44-5486A460D8FA}" srcOrd="0" destOrd="5" presId="urn:microsoft.com/office/officeart/2009/3/layout/IncreasingArrowsProcess"/>
    <dgm:cxn modelId="{DEDAB26B-ED53-4E4B-A7E2-081FC4ABE470}" srcId="{C10ECAA7-4EDC-433D-AC68-D595D3A9F21E}" destId="{B431174E-7280-4000-97BC-4AF66E46F166}" srcOrd="0" destOrd="0" parTransId="{8C9207C5-37CF-4917-A688-2C5E8EF07DFD}" sibTransId="{99828B09-916C-4123-8EDE-F3FCDEDFCA38}"/>
    <dgm:cxn modelId="{B0279891-88AA-46AA-A1F1-65093F0693E4}" srcId="{E7792E14-A042-4D8D-8813-EC09E4D72B89}" destId="{080610EE-4794-4609-911D-B6E06AD6A793}" srcOrd="3" destOrd="0" parTransId="{92573FC7-FD89-4A49-B085-020254EAB0E5}" sibTransId="{5EB9833C-D3C0-4C0A-9687-0BDE66BF8863}"/>
    <dgm:cxn modelId="{EC0AB8F8-D194-4650-A3E8-44730D3A2701}" srcId="{FA17C60E-F979-47DA-A347-B7F96CF53ACD}" destId="{531DB922-3212-4B0F-A2A4-B112A2ADFDAD}" srcOrd="2" destOrd="0" parTransId="{DE5AFAA3-53F2-44F0-9EB2-5E699883196B}" sibTransId="{F3ECE263-4AB6-4701-9183-9A93F0875702}"/>
    <dgm:cxn modelId="{C08D93F4-9CFD-4B6C-BE41-713FE57A087E}" srcId="{AF672D59-07F5-489F-8C29-E3824D746199}" destId="{6D28D0AA-3953-491B-873D-0692F5BB5F8E}" srcOrd="0" destOrd="0" parTransId="{7CF6320F-F486-4F56-9B18-05E76B676AAC}" sibTransId="{47BD88A9-B718-4862-9B7D-9A3423338907}"/>
    <dgm:cxn modelId="{4B737A33-EC52-4869-A0E5-808BC72B3CE2}" srcId="{FA17C60E-F979-47DA-A347-B7F96CF53ACD}" destId="{1D0DE954-C72C-4174-AB36-AA2B5DA334B3}" srcOrd="0" destOrd="0" parTransId="{B0B394B1-6324-49F3-884F-B9B8297D4573}" sibTransId="{0B62FAC4-A530-4AF3-9FCC-71E96BE25392}"/>
    <dgm:cxn modelId="{38F5D579-42E2-4BB2-BD66-15143848F1B2}" srcId="{B4EA0D0E-E598-4BD6-9C27-B90D122C34FD}" destId="{1603A2AA-70FB-4631-A75A-0664182E1D86}" srcOrd="0" destOrd="0" parTransId="{430D160E-53AA-4C69-BA8C-0A7AAD97CB79}" sibTransId="{16D4234B-3B08-40C9-BC82-76B76A69CC9F}"/>
    <dgm:cxn modelId="{EA354789-65CB-457A-BCB3-F1AE17C2C5D8}" srcId="{BA9B400F-DD9D-4867-BBF9-E0347493FF3B}" destId="{14C2A792-B4FE-4458-A70A-C7BB9046FC36}" srcOrd="0" destOrd="0" parTransId="{903CD647-E5C3-49C6-92FF-F75770B9DFA6}" sibTransId="{77E3D89B-34F5-442A-9120-6FC5103B43F2}"/>
    <dgm:cxn modelId="{11A70D44-BB17-461F-9014-1BB6C861BE62}" srcId="{B4EA0D0E-E598-4BD6-9C27-B90D122C34FD}" destId="{4D30C0DC-6D09-4635-846C-F295415D949E}" srcOrd="2" destOrd="0" parTransId="{7E3E0026-9086-40A8-BAC0-D0A98CB257A2}" sibTransId="{91762899-265F-4360-972A-260557F009CE}"/>
    <dgm:cxn modelId="{29315797-348B-497B-8B2B-77403815243D}" srcId="{E7792E14-A042-4D8D-8813-EC09E4D72B89}" destId="{BA9B400F-DD9D-4867-BBF9-E0347493FF3B}" srcOrd="1" destOrd="0" parTransId="{3E002A8B-B207-4BC7-9B5E-3F412B3FC24B}" sibTransId="{425A6226-08CD-4CA6-B4FC-7722BF6ECED0}"/>
    <dgm:cxn modelId="{042A0265-3A0A-4913-A244-F75728E04F1C}" type="presOf" srcId="{3BCC17D6-109E-4B4E-8289-4107C6E6C3E7}" destId="{0F35D0C7-ED03-470C-9E44-5486A460D8FA}" srcOrd="0" destOrd="6" presId="urn:microsoft.com/office/officeart/2009/3/layout/IncreasingArrowsProcess"/>
    <dgm:cxn modelId="{C3B5A69B-A636-44C2-BCFC-F2B4EE375587}" srcId="{B4EA0D0E-E598-4BD6-9C27-B90D122C34FD}" destId="{BAB0637B-3F78-4E0A-B722-AA79482BF626}" srcOrd="1" destOrd="0" parTransId="{F1C72142-0073-4EE1-8408-BB6FA1EE749C}" sibTransId="{D4AD7E7C-773A-44F8-96FB-F3C7923134DB}"/>
    <dgm:cxn modelId="{7DAA3086-1609-41B6-881F-F1B2C8496E72}" type="presOf" srcId="{AF672D59-07F5-489F-8C29-E3824D746199}" destId="{7FF4186A-BBA2-4337-A016-ADB4ED94C6AA}" srcOrd="0" destOrd="0" presId="urn:microsoft.com/office/officeart/2009/3/layout/IncreasingArrowsProcess"/>
    <dgm:cxn modelId="{5F9E28E5-5392-4FE9-86C3-DBDE77B64363}" srcId="{B4EA0D0E-E598-4BD6-9C27-B90D122C34FD}" destId="{3BCC17D6-109E-4B4E-8289-4107C6E6C3E7}" srcOrd="3" destOrd="0" parTransId="{3B55BA3B-0996-44E1-AE87-DA58A0533764}" sibTransId="{72EB7E04-3D39-4805-A612-FA937EBBAFB8}"/>
    <dgm:cxn modelId="{35D512E8-F7F2-4D68-BB66-96F1379BD154}" type="presOf" srcId="{C10ECAA7-4EDC-433D-AC68-D595D3A9F21E}" destId="{95D07D1D-011F-4073-8918-F285688484B6}" srcOrd="0" destOrd="4" presId="urn:microsoft.com/office/officeart/2009/3/layout/IncreasingArrowsProcess"/>
    <dgm:cxn modelId="{051CC62F-87DB-4556-BD46-2DF9A06D63C8}" srcId="{1D0DE954-C72C-4174-AB36-AA2B5DA334B3}" destId="{087BBDC5-E020-4849-8B0D-F12ABB24438A}" srcOrd="0" destOrd="0" parTransId="{F445D332-E11C-40CF-AD7D-F779E2FA163C}" sibTransId="{B3051371-2988-40A2-B081-E41F1CC5D41F}"/>
    <dgm:cxn modelId="{63ED5DE2-BC13-4602-8704-D3E7C6064AEA}" type="presOf" srcId="{6D28D0AA-3953-491B-873D-0692F5BB5F8E}" destId="{D1ED0AB0-BD07-45DA-B194-3C3C2631D788}" srcOrd="0" destOrd="0" presId="urn:microsoft.com/office/officeart/2009/3/layout/IncreasingArrowsProcess"/>
    <dgm:cxn modelId="{EDF0BB82-70CF-4165-B96C-E92269A0A0C7}" type="presOf" srcId="{14C2A792-B4FE-4458-A70A-C7BB9046FC36}" destId="{95D07D1D-011F-4073-8918-F285688484B6}" srcOrd="0" destOrd="3" presId="urn:microsoft.com/office/officeart/2009/3/layout/IncreasingArrowsProcess"/>
    <dgm:cxn modelId="{0B042886-E9CE-41AE-84E4-5B3459D5CFC2}" srcId="{D8346047-90E9-4BDC-B86E-BB8AE07B4353}" destId="{E7792E14-A042-4D8D-8813-EC09E4D72B89}" srcOrd="0" destOrd="0" parTransId="{F2A9264B-6378-4A0D-BFFA-B6C4E15D5DA2}" sibTransId="{F120B02B-BCAB-4FD2-AC4B-6C9508EBF774}"/>
    <dgm:cxn modelId="{B98A086D-53BD-4A47-B431-29E09D412423}" type="presOf" srcId="{087BBDC5-E020-4849-8B0D-F12ABB24438A}" destId="{0F35D0C7-ED03-470C-9E44-5486A460D8FA}" srcOrd="0" destOrd="1" presId="urn:microsoft.com/office/officeart/2009/3/layout/IncreasingArrowsProcess"/>
    <dgm:cxn modelId="{98194852-612C-4B61-BB40-06B115E69618}" type="presOf" srcId="{080610EE-4794-4609-911D-B6E06AD6A793}" destId="{95D07D1D-011F-4073-8918-F285688484B6}" srcOrd="0" destOrd="6" presId="urn:microsoft.com/office/officeart/2009/3/layout/IncreasingArrowsProcess"/>
    <dgm:cxn modelId="{72845597-7694-4AC6-8302-8586418E8192}" srcId="{8A9C9ACC-D01B-41AD-802A-72388C7C654C}" destId="{32D7CB87-9F19-49D0-AACF-FDD8AF588E7A}" srcOrd="0" destOrd="0" parTransId="{650548D8-BEDD-4472-980B-5F09217B6BDD}" sibTransId="{5B402807-1B83-476D-BE6A-C6829D1DEA12}"/>
    <dgm:cxn modelId="{558027BD-1DC7-409C-A56A-76BE3D4B539B}" type="presOf" srcId="{1D0DE954-C72C-4174-AB36-AA2B5DA334B3}" destId="{0F35D0C7-ED03-470C-9E44-5486A460D8FA}" srcOrd="0" destOrd="0" presId="urn:microsoft.com/office/officeart/2009/3/layout/IncreasingArrowsProcess"/>
    <dgm:cxn modelId="{302EB246-F65B-4F8B-B54C-617983428B0E}" type="presOf" srcId="{531DB922-3212-4B0F-A2A4-B112A2ADFDAD}" destId="{0F35D0C7-ED03-470C-9E44-5486A460D8FA}" srcOrd="0" destOrd="7" presId="urn:microsoft.com/office/officeart/2009/3/layout/IncreasingArrowsProcess"/>
    <dgm:cxn modelId="{307A0395-EAE8-44E1-9015-F0A5232D88D2}" type="presOf" srcId="{B4EA0D0E-E598-4BD6-9C27-B90D122C34FD}" destId="{0F35D0C7-ED03-470C-9E44-5486A460D8FA}" srcOrd="0" destOrd="2" presId="urn:microsoft.com/office/officeart/2009/3/layout/IncreasingArrowsProcess"/>
    <dgm:cxn modelId="{50404700-0BE0-4E3D-93EA-F678C344F90E}" srcId="{E7792E14-A042-4D8D-8813-EC09E4D72B89}" destId="{C10ECAA7-4EDC-433D-AC68-D595D3A9F21E}" srcOrd="2" destOrd="0" parTransId="{08394263-A98D-409E-BB47-2C3946BCFD03}" sibTransId="{D4992183-12AC-40E3-A757-FCB85541CCB8}"/>
    <dgm:cxn modelId="{AF3C88AF-88D8-473D-B160-D99EB6B1AE6D}" type="presOf" srcId="{32D7CB87-9F19-49D0-AACF-FDD8AF588E7A}" destId="{95D07D1D-011F-4073-8918-F285688484B6}" srcOrd="0" destOrd="1" presId="urn:microsoft.com/office/officeart/2009/3/layout/IncreasingArrowsProcess"/>
    <dgm:cxn modelId="{7F0A4A28-6655-4C9A-A1FE-DBC261DF3121}" type="presOf" srcId="{BAB0637B-3F78-4E0A-B722-AA79482BF626}" destId="{0F35D0C7-ED03-470C-9E44-5486A460D8FA}" srcOrd="0" destOrd="4" presId="urn:microsoft.com/office/officeart/2009/3/layout/IncreasingArrowsProcess"/>
    <dgm:cxn modelId="{8AF003B8-BB92-4A5C-8EA4-E83B37496453}" type="presOf" srcId="{8A9C9ACC-D01B-41AD-802A-72388C7C654C}" destId="{95D07D1D-011F-4073-8918-F285688484B6}" srcOrd="0" destOrd="0" presId="urn:microsoft.com/office/officeart/2009/3/layout/IncreasingArrowsProcess"/>
    <dgm:cxn modelId="{079E599A-70F2-4B6C-9C54-15822D46AD82}" srcId="{FA17C60E-F979-47DA-A347-B7F96CF53ACD}" destId="{B4EA0D0E-E598-4BD6-9C27-B90D122C34FD}" srcOrd="1" destOrd="0" parTransId="{95ADA704-46B8-49EF-B128-54CDDDF85C90}" sibTransId="{1BFC04C4-E1A5-423C-99BA-2EBE371B6239}"/>
    <dgm:cxn modelId="{FF2EE3EF-DA68-4B41-92AB-08052EA0A6BF}" type="presOf" srcId="{D8346047-90E9-4BDC-B86E-BB8AE07B4353}" destId="{80468308-F539-4347-87EE-EC42B21FA097}" srcOrd="0" destOrd="0" presId="urn:microsoft.com/office/officeart/2009/3/layout/IncreasingArrowsProcess"/>
    <dgm:cxn modelId="{6A89417A-E943-4B39-B781-34F941C18886}" srcId="{E7792E14-A042-4D8D-8813-EC09E4D72B89}" destId="{8A9C9ACC-D01B-41AD-802A-72388C7C654C}" srcOrd="0" destOrd="0" parTransId="{FF6BC68D-476E-4DBB-AA1F-A0BB23F6D0C4}" sibTransId="{C0F4AE2A-52CC-4112-920D-BEB58EC9E181}"/>
    <dgm:cxn modelId="{EE1712FB-C9D1-4204-8BCD-A3A924DCEA28}" type="presOf" srcId="{E7792E14-A042-4D8D-8813-EC09E4D72B89}" destId="{514B5B0E-E4F2-45D6-8D5B-3F1FE088C1E3}" srcOrd="0" destOrd="0" presId="urn:microsoft.com/office/officeart/2009/3/layout/IncreasingArrowsProcess"/>
    <dgm:cxn modelId="{1AE0888A-CEB8-4289-8C6B-E429F36DFE79}" type="presOf" srcId="{FA17C60E-F979-47DA-A347-B7F96CF53ACD}" destId="{CF5A4FA4-7ECA-4302-86AF-D9BDE2AAD1B6}" srcOrd="0" destOrd="0" presId="urn:microsoft.com/office/officeart/2009/3/layout/IncreasingArrowsProcess"/>
    <dgm:cxn modelId="{45F2D608-A66F-4728-AF41-37A3C69177F2}" srcId="{D8346047-90E9-4BDC-B86E-BB8AE07B4353}" destId="{FA17C60E-F979-47DA-A347-B7F96CF53ACD}" srcOrd="2" destOrd="0" parTransId="{06B6167C-3845-4ED0-B0D4-92F961E683A4}" sibTransId="{13ABB175-4556-4D82-8EE7-38C4EC1F5231}"/>
    <dgm:cxn modelId="{E647965B-16FD-4D21-841A-49E8201EE6DB}" type="presOf" srcId="{B431174E-7280-4000-97BC-4AF66E46F166}" destId="{95D07D1D-011F-4073-8918-F285688484B6}" srcOrd="0" destOrd="5" presId="urn:microsoft.com/office/officeart/2009/3/layout/IncreasingArrowsProcess"/>
    <dgm:cxn modelId="{A243D1A2-D97B-4C36-90F0-256B6FE29A9B}" type="presParOf" srcId="{80468308-F539-4347-87EE-EC42B21FA097}" destId="{514B5B0E-E4F2-45D6-8D5B-3F1FE088C1E3}" srcOrd="0" destOrd="0" presId="urn:microsoft.com/office/officeart/2009/3/layout/IncreasingArrowsProcess"/>
    <dgm:cxn modelId="{BC8B2CFD-8223-47E1-9A78-6FD44513298F}" type="presParOf" srcId="{80468308-F539-4347-87EE-EC42B21FA097}" destId="{95D07D1D-011F-4073-8918-F285688484B6}" srcOrd="1" destOrd="0" presId="urn:microsoft.com/office/officeart/2009/3/layout/IncreasingArrowsProcess"/>
    <dgm:cxn modelId="{30F5D7AC-B9BA-47EE-85C6-E3E5B3DA3D5B}" type="presParOf" srcId="{80468308-F539-4347-87EE-EC42B21FA097}" destId="{7FF4186A-BBA2-4337-A016-ADB4ED94C6AA}" srcOrd="2" destOrd="0" presId="urn:microsoft.com/office/officeart/2009/3/layout/IncreasingArrowsProcess"/>
    <dgm:cxn modelId="{F2B0A1D1-D81F-4FC2-9AE6-C64A5039FB03}" type="presParOf" srcId="{80468308-F539-4347-87EE-EC42B21FA097}" destId="{D1ED0AB0-BD07-45DA-B194-3C3C2631D788}" srcOrd="3" destOrd="0" presId="urn:microsoft.com/office/officeart/2009/3/layout/IncreasingArrowsProcess"/>
    <dgm:cxn modelId="{84C6E33D-FFC0-4F19-B91B-57D6D3F2CBA8}" type="presParOf" srcId="{80468308-F539-4347-87EE-EC42B21FA097}" destId="{CF5A4FA4-7ECA-4302-86AF-D9BDE2AAD1B6}" srcOrd="4" destOrd="0" presId="urn:microsoft.com/office/officeart/2009/3/layout/IncreasingArrowsProcess"/>
    <dgm:cxn modelId="{03B4A23E-2866-4B2D-84EF-6FBF0433ACB7}" type="presParOf" srcId="{80468308-F539-4347-87EE-EC42B21FA097}" destId="{0F35D0C7-ED03-470C-9E44-5486A460D8FA}"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FE8D2A-7D72-4273-8138-AB5E5439DA2D}"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94D24D23-18D4-4E2E-8C40-2966BAABC715}">
      <dgm:prSet phldrT="[Text]" custT="1"/>
      <dgm:spPr/>
      <dgm:t>
        <a:bodyPr/>
        <a:lstStyle/>
        <a:p>
          <a:r>
            <a:rPr lang="en-GB" sz="1400" b="1"/>
            <a:t>SMART CARD ISSUES </a:t>
          </a:r>
          <a:endParaRPr lang="en-GB" sz="1400"/>
        </a:p>
      </dgm:t>
    </dgm:pt>
    <dgm:pt modelId="{E95A657A-2318-4DCE-AA23-93B2AE06C2E3}" type="parTrans" cxnId="{5910235E-5F28-4189-9B26-F24C76630E16}">
      <dgm:prSet/>
      <dgm:spPr/>
      <dgm:t>
        <a:bodyPr/>
        <a:lstStyle/>
        <a:p>
          <a:endParaRPr lang="en-GB"/>
        </a:p>
      </dgm:t>
    </dgm:pt>
    <dgm:pt modelId="{744322B4-EC7F-49E5-83D7-35791524E757}" type="sibTrans" cxnId="{5910235E-5F28-4189-9B26-F24C76630E16}">
      <dgm:prSet/>
      <dgm:spPr/>
      <dgm:t>
        <a:bodyPr/>
        <a:lstStyle/>
        <a:p>
          <a:endParaRPr lang="en-GB"/>
        </a:p>
      </dgm:t>
    </dgm:pt>
    <dgm:pt modelId="{98F49A21-41FA-4CDC-9834-1E4B7B8FECAF}">
      <dgm:prSet phldrT="[Text]" custT="1"/>
      <dgm:spPr/>
      <dgm:t>
        <a:bodyPr/>
        <a:lstStyle/>
        <a:p>
          <a:r>
            <a:rPr lang="en-GB" sz="1000"/>
            <a:t>Contact your local  Registration Authority (RA) agent , information can be found in your Area Team FAQ  </a:t>
          </a:r>
        </a:p>
      </dgm:t>
    </dgm:pt>
    <dgm:pt modelId="{7B7A510F-B844-46CE-ABC1-A90C9E39793C}" type="parTrans" cxnId="{DDF38BAB-1A27-4944-A57E-0D628920DBD4}">
      <dgm:prSet/>
      <dgm:spPr/>
      <dgm:t>
        <a:bodyPr/>
        <a:lstStyle/>
        <a:p>
          <a:endParaRPr lang="en-GB"/>
        </a:p>
      </dgm:t>
    </dgm:pt>
    <dgm:pt modelId="{8B4CFE16-2075-4D39-9C08-6EAA5E1C61EE}" type="sibTrans" cxnId="{DDF38BAB-1A27-4944-A57E-0D628920DBD4}">
      <dgm:prSet/>
      <dgm:spPr/>
      <dgm:t>
        <a:bodyPr/>
        <a:lstStyle/>
        <a:p>
          <a:endParaRPr lang="en-GB"/>
        </a:p>
      </dgm:t>
    </dgm:pt>
    <dgm:pt modelId="{C095BE6B-7D04-491A-8593-F03D4D7BE1CE}">
      <dgm:prSet custT="1"/>
      <dgm:spPr/>
      <dgm:t>
        <a:bodyPr/>
        <a:lstStyle/>
        <a:p>
          <a:r>
            <a:rPr lang="en-GB" sz="1000"/>
            <a:t>Please email your query and follow up with a phone call.</a:t>
          </a:r>
        </a:p>
      </dgm:t>
    </dgm:pt>
    <dgm:pt modelId="{9508D108-132B-4112-908F-BC055A177DC9}" type="parTrans" cxnId="{FD40737C-3F51-4A79-BA20-AC55739D8C5A}">
      <dgm:prSet/>
      <dgm:spPr/>
      <dgm:t>
        <a:bodyPr/>
        <a:lstStyle/>
        <a:p>
          <a:endParaRPr lang="en-GB"/>
        </a:p>
      </dgm:t>
    </dgm:pt>
    <dgm:pt modelId="{5489A78C-036D-49F3-A477-97CD6F4725BC}" type="sibTrans" cxnId="{FD40737C-3F51-4A79-BA20-AC55739D8C5A}">
      <dgm:prSet/>
      <dgm:spPr/>
      <dgm:t>
        <a:bodyPr/>
        <a:lstStyle/>
        <a:p>
          <a:endParaRPr lang="en-GB"/>
        </a:p>
      </dgm:t>
    </dgm:pt>
    <dgm:pt modelId="{6BA5C3BA-D762-4B9F-B7F8-D226379C1C9D}">
      <dgm:prSet custT="1"/>
      <dgm:spPr/>
      <dgm:t>
        <a:bodyPr/>
        <a:lstStyle/>
        <a:p>
          <a:r>
            <a:rPr lang="en-GB" sz="1000"/>
            <a:t>If there has been no response after 2 weeks please escalate to your Area Team </a:t>
          </a:r>
        </a:p>
      </dgm:t>
    </dgm:pt>
    <dgm:pt modelId="{E0884585-5716-4FBD-9461-1FF916BCE55F}" type="parTrans" cxnId="{5D36773B-56C6-438C-87F3-9E54DB3B3262}">
      <dgm:prSet/>
      <dgm:spPr/>
      <dgm:t>
        <a:bodyPr/>
        <a:lstStyle/>
        <a:p>
          <a:endParaRPr lang="en-GB"/>
        </a:p>
      </dgm:t>
    </dgm:pt>
    <dgm:pt modelId="{DE7AD55E-894E-4B3F-A214-9A8413E45C1B}" type="sibTrans" cxnId="{5D36773B-56C6-438C-87F3-9E54DB3B3262}">
      <dgm:prSet/>
      <dgm:spPr/>
      <dgm:t>
        <a:bodyPr/>
        <a:lstStyle/>
        <a:p>
          <a:endParaRPr lang="en-GB"/>
        </a:p>
      </dgm:t>
    </dgm:pt>
    <dgm:pt modelId="{D40DFB6D-D005-4172-99AB-5BC029C4B07B}" type="pres">
      <dgm:prSet presAssocID="{CFFE8D2A-7D72-4273-8138-AB5E5439DA2D}" presName="Name0" presStyleCnt="0">
        <dgm:presLayoutVars>
          <dgm:chMax val="5"/>
          <dgm:chPref val="5"/>
          <dgm:dir/>
          <dgm:animLvl val="lvl"/>
        </dgm:presLayoutVars>
      </dgm:prSet>
      <dgm:spPr/>
      <dgm:t>
        <a:bodyPr/>
        <a:lstStyle/>
        <a:p>
          <a:endParaRPr lang="en-GB"/>
        </a:p>
      </dgm:t>
    </dgm:pt>
    <dgm:pt modelId="{F9FDD246-1786-43EF-A30B-C29FA152D17D}" type="pres">
      <dgm:prSet presAssocID="{94D24D23-18D4-4E2E-8C40-2966BAABC715}" presName="parentText1" presStyleLbl="node1" presStyleIdx="0" presStyleCnt="1" custScaleX="120993" custLinFactNeighborX="-746" custLinFactNeighborY="-52948">
        <dgm:presLayoutVars>
          <dgm:chMax/>
          <dgm:chPref val="3"/>
          <dgm:bulletEnabled val="1"/>
        </dgm:presLayoutVars>
      </dgm:prSet>
      <dgm:spPr/>
      <dgm:t>
        <a:bodyPr/>
        <a:lstStyle/>
        <a:p>
          <a:endParaRPr lang="en-GB"/>
        </a:p>
      </dgm:t>
    </dgm:pt>
    <dgm:pt modelId="{39268523-3DC5-48AE-88C4-31BA7C9F48C3}" type="pres">
      <dgm:prSet presAssocID="{94D24D23-18D4-4E2E-8C40-2966BAABC715}" presName="childText1" presStyleLbl="solidAlignAcc1" presStyleIdx="0" presStyleCnt="1" custScaleX="123317" custScaleY="53854" custLinFactNeighborX="668" custLinFactNeighborY="-36236">
        <dgm:presLayoutVars>
          <dgm:chMax val="0"/>
          <dgm:chPref val="0"/>
          <dgm:bulletEnabled val="1"/>
        </dgm:presLayoutVars>
      </dgm:prSet>
      <dgm:spPr/>
      <dgm:t>
        <a:bodyPr/>
        <a:lstStyle/>
        <a:p>
          <a:endParaRPr lang="en-GB"/>
        </a:p>
      </dgm:t>
    </dgm:pt>
  </dgm:ptLst>
  <dgm:cxnLst>
    <dgm:cxn modelId="{28C2B977-8775-4C09-AE9D-D7A4659B7807}" type="presOf" srcId="{94D24D23-18D4-4E2E-8C40-2966BAABC715}" destId="{F9FDD246-1786-43EF-A30B-C29FA152D17D}" srcOrd="0" destOrd="0" presId="urn:microsoft.com/office/officeart/2009/3/layout/IncreasingArrowsProcess"/>
    <dgm:cxn modelId="{FD40737C-3F51-4A79-BA20-AC55739D8C5A}" srcId="{94D24D23-18D4-4E2E-8C40-2966BAABC715}" destId="{C095BE6B-7D04-491A-8593-F03D4D7BE1CE}" srcOrd="1" destOrd="0" parTransId="{9508D108-132B-4112-908F-BC055A177DC9}" sibTransId="{5489A78C-036D-49F3-A477-97CD6F4725BC}"/>
    <dgm:cxn modelId="{5D36773B-56C6-438C-87F3-9E54DB3B3262}" srcId="{94D24D23-18D4-4E2E-8C40-2966BAABC715}" destId="{6BA5C3BA-D762-4B9F-B7F8-D226379C1C9D}" srcOrd="2" destOrd="0" parTransId="{E0884585-5716-4FBD-9461-1FF916BCE55F}" sibTransId="{DE7AD55E-894E-4B3F-A214-9A8413E45C1B}"/>
    <dgm:cxn modelId="{CC6EC722-89FD-4BF1-A19B-D57A198C7082}" type="presOf" srcId="{98F49A21-41FA-4CDC-9834-1E4B7B8FECAF}" destId="{39268523-3DC5-48AE-88C4-31BA7C9F48C3}" srcOrd="0" destOrd="0" presId="urn:microsoft.com/office/officeart/2009/3/layout/IncreasingArrowsProcess"/>
    <dgm:cxn modelId="{4BC44738-DE87-4D88-92FE-36FFC6F64AA5}" type="presOf" srcId="{CFFE8D2A-7D72-4273-8138-AB5E5439DA2D}" destId="{D40DFB6D-D005-4172-99AB-5BC029C4B07B}" srcOrd="0" destOrd="0" presId="urn:microsoft.com/office/officeart/2009/3/layout/IncreasingArrowsProcess"/>
    <dgm:cxn modelId="{5910235E-5F28-4189-9B26-F24C76630E16}" srcId="{CFFE8D2A-7D72-4273-8138-AB5E5439DA2D}" destId="{94D24D23-18D4-4E2E-8C40-2966BAABC715}" srcOrd="0" destOrd="0" parTransId="{E95A657A-2318-4DCE-AA23-93B2AE06C2E3}" sibTransId="{744322B4-EC7F-49E5-83D7-35791524E757}"/>
    <dgm:cxn modelId="{DEC2B7A3-919A-47B0-A44E-020D569AEEFF}" type="presOf" srcId="{C095BE6B-7D04-491A-8593-F03D4D7BE1CE}" destId="{39268523-3DC5-48AE-88C4-31BA7C9F48C3}" srcOrd="0" destOrd="1" presId="urn:microsoft.com/office/officeart/2009/3/layout/IncreasingArrowsProcess"/>
    <dgm:cxn modelId="{D0376C45-21A2-4073-BFDF-DFDCB99426B6}" type="presOf" srcId="{6BA5C3BA-D762-4B9F-B7F8-D226379C1C9D}" destId="{39268523-3DC5-48AE-88C4-31BA7C9F48C3}" srcOrd="0" destOrd="2" presId="urn:microsoft.com/office/officeart/2009/3/layout/IncreasingArrowsProcess"/>
    <dgm:cxn modelId="{DDF38BAB-1A27-4944-A57E-0D628920DBD4}" srcId="{94D24D23-18D4-4E2E-8C40-2966BAABC715}" destId="{98F49A21-41FA-4CDC-9834-1E4B7B8FECAF}" srcOrd="0" destOrd="0" parTransId="{7B7A510F-B844-46CE-ABC1-A90C9E39793C}" sibTransId="{8B4CFE16-2075-4D39-9C08-6EAA5E1C61EE}"/>
    <dgm:cxn modelId="{889F5ACA-5A9B-4DEA-A891-63F32E32327B}" type="presParOf" srcId="{D40DFB6D-D005-4172-99AB-5BC029C4B07B}" destId="{F9FDD246-1786-43EF-A30B-C29FA152D17D}" srcOrd="0" destOrd="0" presId="urn:microsoft.com/office/officeart/2009/3/layout/IncreasingArrowsProcess"/>
    <dgm:cxn modelId="{11E66867-4D91-4A46-968B-BC8EEE480028}" type="presParOf" srcId="{D40DFB6D-D005-4172-99AB-5BC029C4B07B}" destId="{39268523-3DC5-48AE-88C4-31BA7C9F48C3}" srcOrd="1"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FE8D2A-7D72-4273-8138-AB5E5439DA2D}"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94D24D23-18D4-4E2E-8C40-2966BAABC715}">
      <dgm:prSet phldrT="[Text]" custT="1"/>
      <dgm:spPr/>
      <dgm:t>
        <a:bodyPr/>
        <a:lstStyle/>
        <a:p>
          <a:r>
            <a:rPr lang="en-GB" sz="1400" b="1"/>
            <a:t>NHS BSA HELP FOR CLAIM RELATED QUERIES – MAKE USE OF ONLINE HELP </a:t>
          </a:r>
          <a:endParaRPr lang="en-GB" sz="1400"/>
        </a:p>
      </dgm:t>
    </dgm:pt>
    <dgm:pt modelId="{E95A657A-2318-4DCE-AA23-93B2AE06C2E3}" type="parTrans" cxnId="{5910235E-5F28-4189-9B26-F24C76630E16}">
      <dgm:prSet/>
      <dgm:spPr/>
      <dgm:t>
        <a:bodyPr/>
        <a:lstStyle/>
        <a:p>
          <a:endParaRPr lang="en-GB"/>
        </a:p>
      </dgm:t>
    </dgm:pt>
    <dgm:pt modelId="{744322B4-EC7F-49E5-83D7-35791524E757}" type="sibTrans" cxnId="{5910235E-5F28-4189-9B26-F24C76630E16}">
      <dgm:prSet/>
      <dgm:spPr/>
      <dgm:t>
        <a:bodyPr/>
        <a:lstStyle/>
        <a:p>
          <a:endParaRPr lang="en-GB"/>
        </a:p>
      </dgm:t>
    </dgm:pt>
    <dgm:pt modelId="{98F49A21-41FA-4CDC-9834-1E4B7B8FECAF}">
      <dgm:prSet phldrT="[Text]" custT="1"/>
      <dgm:spPr/>
      <dgm:t>
        <a:bodyPr/>
        <a:lstStyle/>
        <a:p>
          <a:r>
            <a:rPr lang="en-GB" sz="900" b="1">
              <a:solidFill>
                <a:schemeClr val="tx2">
                  <a:lumMod val="60000"/>
                  <a:lumOff val="40000"/>
                </a:schemeClr>
              </a:solidFill>
            </a:rPr>
            <a:t>https://nhsuk.epticahosting.com/selfnhsukokb/template-group.do?name=NHS+Prescription+Services&amp;id=5201</a:t>
          </a:r>
        </a:p>
        <a:p>
          <a:endParaRPr lang="en-GB" sz="900" b="1">
            <a:solidFill>
              <a:schemeClr val="tx2">
                <a:lumMod val="60000"/>
                <a:lumOff val="40000"/>
              </a:schemeClr>
            </a:solidFill>
          </a:endParaRPr>
        </a:p>
        <a:p>
          <a:endParaRPr lang="en-GB" sz="900"/>
        </a:p>
      </dgm:t>
    </dgm:pt>
    <dgm:pt modelId="{7B7A510F-B844-46CE-ABC1-A90C9E39793C}" type="parTrans" cxnId="{DDF38BAB-1A27-4944-A57E-0D628920DBD4}">
      <dgm:prSet/>
      <dgm:spPr/>
      <dgm:t>
        <a:bodyPr/>
        <a:lstStyle/>
        <a:p>
          <a:endParaRPr lang="en-GB"/>
        </a:p>
      </dgm:t>
    </dgm:pt>
    <dgm:pt modelId="{8B4CFE16-2075-4D39-9C08-6EAA5E1C61EE}" type="sibTrans" cxnId="{DDF38BAB-1A27-4944-A57E-0D628920DBD4}">
      <dgm:prSet/>
      <dgm:spPr/>
      <dgm:t>
        <a:bodyPr/>
        <a:lstStyle/>
        <a:p>
          <a:endParaRPr lang="en-GB"/>
        </a:p>
      </dgm:t>
    </dgm:pt>
    <dgm:pt modelId="{D40DFB6D-D005-4172-99AB-5BC029C4B07B}" type="pres">
      <dgm:prSet presAssocID="{CFFE8D2A-7D72-4273-8138-AB5E5439DA2D}" presName="Name0" presStyleCnt="0">
        <dgm:presLayoutVars>
          <dgm:chMax val="5"/>
          <dgm:chPref val="5"/>
          <dgm:dir/>
          <dgm:animLvl val="lvl"/>
        </dgm:presLayoutVars>
      </dgm:prSet>
      <dgm:spPr/>
      <dgm:t>
        <a:bodyPr/>
        <a:lstStyle/>
        <a:p>
          <a:endParaRPr lang="en-GB"/>
        </a:p>
      </dgm:t>
    </dgm:pt>
    <dgm:pt modelId="{F9FDD246-1786-43EF-A30B-C29FA152D17D}" type="pres">
      <dgm:prSet presAssocID="{94D24D23-18D4-4E2E-8C40-2966BAABC715}" presName="parentText1" presStyleLbl="node1" presStyleIdx="0" presStyleCnt="1" custScaleX="120993" custLinFactNeighborX="-18859" custLinFactNeighborY="-43074">
        <dgm:presLayoutVars>
          <dgm:chMax/>
          <dgm:chPref val="3"/>
          <dgm:bulletEnabled val="1"/>
        </dgm:presLayoutVars>
      </dgm:prSet>
      <dgm:spPr/>
      <dgm:t>
        <a:bodyPr/>
        <a:lstStyle/>
        <a:p>
          <a:endParaRPr lang="en-GB"/>
        </a:p>
      </dgm:t>
    </dgm:pt>
    <dgm:pt modelId="{39268523-3DC5-48AE-88C4-31BA7C9F48C3}" type="pres">
      <dgm:prSet presAssocID="{94D24D23-18D4-4E2E-8C40-2966BAABC715}" presName="childText1" presStyleLbl="solidAlignAcc1" presStyleIdx="0" presStyleCnt="1" custScaleX="123317" custScaleY="35766" custLinFactNeighborX="436" custLinFactNeighborY="-47449">
        <dgm:presLayoutVars>
          <dgm:chMax val="0"/>
          <dgm:chPref val="0"/>
          <dgm:bulletEnabled val="1"/>
        </dgm:presLayoutVars>
      </dgm:prSet>
      <dgm:spPr/>
      <dgm:t>
        <a:bodyPr/>
        <a:lstStyle/>
        <a:p>
          <a:endParaRPr lang="en-GB"/>
        </a:p>
      </dgm:t>
    </dgm:pt>
  </dgm:ptLst>
  <dgm:cxnLst>
    <dgm:cxn modelId="{B8EE8FA2-EA61-4CF1-876F-99046E5D81D9}" type="presOf" srcId="{CFFE8D2A-7D72-4273-8138-AB5E5439DA2D}" destId="{D40DFB6D-D005-4172-99AB-5BC029C4B07B}" srcOrd="0" destOrd="0" presId="urn:microsoft.com/office/officeart/2009/3/layout/IncreasingArrowsProcess"/>
    <dgm:cxn modelId="{68950785-EB12-4084-A5A2-CEA93272A53D}" type="presOf" srcId="{94D24D23-18D4-4E2E-8C40-2966BAABC715}" destId="{F9FDD246-1786-43EF-A30B-C29FA152D17D}" srcOrd="0" destOrd="0" presId="urn:microsoft.com/office/officeart/2009/3/layout/IncreasingArrowsProcess"/>
    <dgm:cxn modelId="{5910235E-5F28-4189-9B26-F24C76630E16}" srcId="{CFFE8D2A-7D72-4273-8138-AB5E5439DA2D}" destId="{94D24D23-18D4-4E2E-8C40-2966BAABC715}" srcOrd="0" destOrd="0" parTransId="{E95A657A-2318-4DCE-AA23-93B2AE06C2E3}" sibTransId="{744322B4-EC7F-49E5-83D7-35791524E757}"/>
    <dgm:cxn modelId="{BBE080BC-F71A-44A5-86FE-A5EC6687DAAE}" type="presOf" srcId="{98F49A21-41FA-4CDC-9834-1E4B7B8FECAF}" destId="{39268523-3DC5-48AE-88C4-31BA7C9F48C3}" srcOrd="0" destOrd="0" presId="urn:microsoft.com/office/officeart/2009/3/layout/IncreasingArrowsProcess"/>
    <dgm:cxn modelId="{DDF38BAB-1A27-4944-A57E-0D628920DBD4}" srcId="{94D24D23-18D4-4E2E-8C40-2966BAABC715}" destId="{98F49A21-41FA-4CDC-9834-1E4B7B8FECAF}" srcOrd="0" destOrd="0" parTransId="{7B7A510F-B844-46CE-ABC1-A90C9E39793C}" sibTransId="{8B4CFE16-2075-4D39-9C08-6EAA5E1C61EE}"/>
    <dgm:cxn modelId="{B9B4B60B-C254-4761-98A8-19FD6355C15C}" type="presParOf" srcId="{D40DFB6D-D005-4172-99AB-5BC029C4B07B}" destId="{F9FDD246-1786-43EF-A30B-C29FA152D17D}" srcOrd="0" destOrd="0" presId="urn:microsoft.com/office/officeart/2009/3/layout/IncreasingArrowsProcess"/>
    <dgm:cxn modelId="{D7149024-EAC1-4BE6-A981-E3A16C7EDF71}" type="presParOf" srcId="{D40DFB6D-D005-4172-99AB-5BC029C4B07B}" destId="{39268523-3DC5-48AE-88C4-31BA7C9F48C3}" srcOrd="1"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4B5B0E-E4F2-45D6-8D5B-3F1FE088C1E3}">
      <dsp:nvSpPr>
        <dsp:cNvPr id="0" name=""/>
        <dsp:cNvSpPr/>
      </dsp:nvSpPr>
      <dsp:spPr>
        <a:xfrm>
          <a:off x="-203340" y="47004"/>
          <a:ext cx="5604021" cy="816159"/>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9565" numCol="1" spcCol="1270" anchor="ctr" anchorCtr="0">
          <a:noAutofit/>
        </a:bodyPr>
        <a:lstStyle/>
        <a:p>
          <a:pPr lvl="0" algn="l" defTabSz="622300">
            <a:lnSpc>
              <a:spcPct val="90000"/>
            </a:lnSpc>
            <a:spcBef>
              <a:spcPct val="0"/>
            </a:spcBef>
            <a:spcAft>
              <a:spcPct val="35000"/>
            </a:spcAft>
          </a:pPr>
          <a:r>
            <a:rPr lang="en-GB" sz="1400" b="1" kern="1200"/>
            <a:t>EPS ISSUES</a:t>
          </a:r>
        </a:p>
      </dsp:txBody>
      <dsp:txXfrm>
        <a:off x="-203340" y="251044"/>
        <a:ext cx="5399981" cy="408079"/>
      </dsp:txXfrm>
    </dsp:sp>
    <dsp:sp modelId="{95D07D1D-011F-4073-8918-F285688484B6}">
      <dsp:nvSpPr>
        <dsp:cNvPr id="0" name=""/>
        <dsp:cNvSpPr/>
      </dsp:nvSpPr>
      <dsp:spPr>
        <a:xfrm>
          <a:off x="-203340" y="676380"/>
          <a:ext cx="1726038" cy="157222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GB" sz="900" kern="1200"/>
            <a:t>MAKE USE OF ONLINE HELP</a:t>
          </a:r>
        </a:p>
        <a:p>
          <a:pPr marL="57150" lvl="1" indent="-57150" algn="l" defTabSz="400050">
            <a:lnSpc>
              <a:spcPct val="90000"/>
            </a:lnSpc>
            <a:spcBef>
              <a:spcPct val="0"/>
            </a:spcBef>
            <a:spcAft>
              <a:spcPct val="15000"/>
            </a:spcAft>
            <a:buChar char="••"/>
          </a:pPr>
          <a:r>
            <a:rPr lang="en-GB" sz="900" kern="1200"/>
            <a:t> HSCIC @ </a:t>
          </a:r>
          <a:r>
            <a:rPr lang="en-GB" sz="900" b="1" kern="1200">
              <a:solidFill>
                <a:schemeClr val="tx2">
                  <a:lumMod val="60000"/>
                  <a:lumOff val="40000"/>
                </a:schemeClr>
              </a:solidFill>
            </a:rPr>
            <a:t>http://systems.hscic.gov.</a:t>
          </a:r>
        </a:p>
        <a:p>
          <a:pPr lvl="0" algn="l" defTabSz="400050">
            <a:lnSpc>
              <a:spcPct val="90000"/>
            </a:lnSpc>
            <a:spcBef>
              <a:spcPct val="0"/>
            </a:spcBef>
            <a:spcAft>
              <a:spcPct val="35000"/>
            </a:spcAft>
          </a:pPr>
          <a:r>
            <a:rPr lang="en-GB" sz="900" b="1" kern="1200">
              <a:solidFill>
                <a:schemeClr val="tx2">
                  <a:lumMod val="60000"/>
                  <a:lumOff val="40000"/>
                </a:schemeClr>
              </a:solidFill>
            </a:rPr>
            <a:t>uk/eps</a:t>
          </a:r>
        </a:p>
        <a:p>
          <a:pPr marL="57150" lvl="1" indent="-57150" algn="l" defTabSz="400050">
            <a:lnSpc>
              <a:spcPct val="90000"/>
            </a:lnSpc>
            <a:spcBef>
              <a:spcPct val="0"/>
            </a:spcBef>
            <a:spcAft>
              <a:spcPct val="15000"/>
            </a:spcAft>
            <a:buChar char="••"/>
          </a:pPr>
          <a:r>
            <a:rPr lang="en-GB" sz="900" kern="1200"/>
            <a:t> PSNC@ </a:t>
          </a:r>
          <a:r>
            <a:rPr lang="en-GB" sz="900" b="1" kern="1200">
              <a:solidFill>
                <a:schemeClr val="tx2">
                  <a:lumMod val="60000"/>
                  <a:lumOff val="40000"/>
                </a:schemeClr>
              </a:solidFill>
            </a:rPr>
            <a:t>http://psnc.org.uk/</a:t>
          </a:r>
        </a:p>
        <a:p>
          <a:pPr lvl="0" algn="l" defTabSz="400050">
            <a:lnSpc>
              <a:spcPct val="90000"/>
            </a:lnSpc>
            <a:spcBef>
              <a:spcPct val="0"/>
            </a:spcBef>
            <a:spcAft>
              <a:spcPct val="35000"/>
            </a:spcAft>
          </a:pPr>
          <a:r>
            <a:rPr lang="en-GB" sz="900" b="1" kern="1200">
              <a:solidFill>
                <a:schemeClr val="tx2">
                  <a:lumMod val="60000"/>
                  <a:lumOff val="40000"/>
                </a:schemeClr>
              </a:solidFill>
            </a:rPr>
            <a:t>dispensing-supply/eps/</a:t>
          </a:r>
        </a:p>
        <a:p>
          <a:pPr marL="57150" lvl="1" indent="-57150" algn="l" defTabSz="400050">
            <a:lnSpc>
              <a:spcPct val="90000"/>
            </a:lnSpc>
            <a:spcBef>
              <a:spcPct val="0"/>
            </a:spcBef>
            <a:spcAft>
              <a:spcPct val="15000"/>
            </a:spcAft>
            <a:buChar char="••"/>
          </a:pPr>
          <a:r>
            <a:rPr lang="en-GB" sz="900" kern="1200"/>
            <a:t> Contact corporate IT help</a:t>
          </a:r>
          <a:endParaRPr lang="en-GB" sz="900" b="1" kern="1200">
            <a:solidFill>
              <a:schemeClr val="tx2">
                <a:lumMod val="60000"/>
                <a:lumOff val="40000"/>
              </a:schemeClr>
            </a:solidFill>
          </a:endParaRPr>
        </a:p>
        <a:p>
          <a:pPr lvl="0" algn="l" defTabSz="400050">
            <a:lnSpc>
              <a:spcPct val="90000"/>
            </a:lnSpc>
            <a:spcBef>
              <a:spcPct val="0"/>
            </a:spcBef>
            <a:spcAft>
              <a:spcPct val="35000"/>
            </a:spcAft>
          </a:pPr>
          <a:r>
            <a:rPr lang="en-GB" sz="900" kern="1200"/>
            <a:t> desk if part of a multiple</a:t>
          </a:r>
          <a:endParaRPr lang="en-GB" sz="900" b="1" kern="1200">
            <a:solidFill>
              <a:schemeClr val="tx2">
                <a:lumMod val="60000"/>
                <a:lumOff val="40000"/>
              </a:schemeClr>
            </a:solidFill>
          </a:endParaRPr>
        </a:p>
      </dsp:txBody>
      <dsp:txXfrm>
        <a:off x="-203340" y="676380"/>
        <a:ext cx="1726038" cy="1572222"/>
      </dsp:txXfrm>
    </dsp:sp>
    <dsp:sp modelId="{7FF4186A-BBA2-4337-A016-ADB4ED94C6AA}">
      <dsp:nvSpPr>
        <dsp:cNvPr id="0" name=""/>
        <dsp:cNvSpPr/>
      </dsp:nvSpPr>
      <dsp:spPr>
        <a:xfrm>
          <a:off x="1522697" y="319057"/>
          <a:ext cx="3877982" cy="816159"/>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9565" numCol="1" spcCol="1270" anchor="ctr" anchorCtr="0">
          <a:noAutofit/>
        </a:bodyPr>
        <a:lstStyle/>
        <a:p>
          <a:pPr lvl="0" algn="l" defTabSz="622300">
            <a:lnSpc>
              <a:spcPct val="90000"/>
            </a:lnSpc>
            <a:spcBef>
              <a:spcPct val="0"/>
            </a:spcBef>
            <a:spcAft>
              <a:spcPct val="35000"/>
            </a:spcAft>
          </a:pPr>
          <a:r>
            <a:rPr lang="en-GB" sz="1400" b="1" kern="1200"/>
            <a:t>PMR / SYSTEM RELATED ISSUES</a:t>
          </a:r>
        </a:p>
      </dsp:txBody>
      <dsp:txXfrm>
        <a:off x="1522697" y="523097"/>
        <a:ext cx="3673942" cy="408079"/>
      </dsp:txXfrm>
    </dsp:sp>
    <dsp:sp modelId="{D1ED0AB0-BD07-45DA-B194-3C3C2631D788}">
      <dsp:nvSpPr>
        <dsp:cNvPr id="0" name=""/>
        <dsp:cNvSpPr/>
      </dsp:nvSpPr>
      <dsp:spPr>
        <a:xfrm>
          <a:off x="1336674" y="948433"/>
          <a:ext cx="2098086" cy="157222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GB" sz="900" kern="1200">
              <a:solidFill>
                <a:schemeClr val="tx1"/>
              </a:solidFill>
            </a:rPr>
            <a:t>CONTACT PMR OR SUPPLIER</a:t>
          </a:r>
        </a:p>
        <a:p>
          <a:pPr lvl="0" algn="l" defTabSz="400050">
            <a:lnSpc>
              <a:spcPct val="90000"/>
            </a:lnSpc>
            <a:spcBef>
              <a:spcPct val="0"/>
            </a:spcBef>
            <a:spcAft>
              <a:spcPct val="35000"/>
            </a:spcAft>
          </a:pPr>
          <a:r>
            <a:rPr lang="en-GB" sz="900" kern="1200"/>
            <a:t>help desk and get a </a:t>
          </a:r>
        </a:p>
        <a:p>
          <a:pPr lvl="0" algn="l" defTabSz="400050">
            <a:lnSpc>
              <a:spcPct val="90000"/>
            </a:lnSpc>
            <a:spcBef>
              <a:spcPct val="0"/>
            </a:spcBef>
            <a:spcAft>
              <a:spcPct val="35000"/>
            </a:spcAft>
          </a:pPr>
          <a:r>
            <a:rPr lang="en-GB" sz="900" kern="1200"/>
            <a:t>reference number</a:t>
          </a:r>
        </a:p>
      </dsp:txBody>
      <dsp:txXfrm>
        <a:off x="1336674" y="948433"/>
        <a:ext cx="2098086" cy="1572222"/>
      </dsp:txXfrm>
    </dsp:sp>
    <dsp:sp modelId="{CF5A4FA4-7ECA-4302-86AF-D9BDE2AAD1B6}">
      <dsp:nvSpPr>
        <dsp:cNvPr id="0" name=""/>
        <dsp:cNvSpPr/>
      </dsp:nvSpPr>
      <dsp:spPr>
        <a:xfrm>
          <a:off x="3248736" y="591110"/>
          <a:ext cx="2151944" cy="816159"/>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9565" numCol="1" spcCol="1270" anchor="ctr" anchorCtr="0">
          <a:noAutofit/>
        </a:bodyPr>
        <a:lstStyle/>
        <a:p>
          <a:pPr lvl="0" algn="l" defTabSz="622300">
            <a:lnSpc>
              <a:spcPct val="90000"/>
            </a:lnSpc>
            <a:spcBef>
              <a:spcPct val="0"/>
            </a:spcBef>
            <a:spcAft>
              <a:spcPct val="35000"/>
            </a:spcAft>
          </a:pPr>
          <a:r>
            <a:rPr lang="en-GB" sz="1400" b="1" kern="1200"/>
            <a:t>UNRESOLVED ISSUES</a:t>
          </a:r>
        </a:p>
      </dsp:txBody>
      <dsp:txXfrm>
        <a:off x="3248736" y="795150"/>
        <a:ext cx="1947904" cy="408079"/>
      </dsp:txXfrm>
    </dsp:sp>
    <dsp:sp modelId="{0F35D0C7-ED03-470C-9E44-5486A460D8FA}">
      <dsp:nvSpPr>
        <dsp:cNvPr id="0" name=""/>
        <dsp:cNvSpPr/>
      </dsp:nvSpPr>
      <dsp:spPr>
        <a:xfrm>
          <a:off x="2383645" y="1122630"/>
          <a:ext cx="3456219" cy="18389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GB" sz="900" kern="1200"/>
            <a:t>RAISE ISSUE WITH HSCIC</a:t>
          </a:r>
        </a:p>
        <a:p>
          <a:pPr marL="57150" lvl="1" indent="-57150" algn="l" defTabSz="400050">
            <a:lnSpc>
              <a:spcPct val="90000"/>
            </a:lnSpc>
            <a:spcBef>
              <a:spcPct val="0"/>
            </a:spcBef>
            <a:spcAft>
              <a:spcPct val="15000"/>
            </a:spcAft>
            <a:buChar char="••"/>
          </a:pPr>
          <a:r>
            <a:rPr lang="en-GB" sz="900" kern="1200"/>
            <a:t> Provide your pharmacy contact and email details when requested</a:t>
          </a:r>
        </a:p>
        <a:p>
          <a:pPr lvl="0" algn="l" defTabSz="400050">
            <a:lnSpc>
              <a:spcPct val="90000"/>
            </a:lnSpc>
            <a:spcBef>
              <a:spcPct val="0"/>
            </a:spcBef>
            <a:spcAft>
              <a:spcPct val="35000"/>
            </a:spcAft>
          </a:pPr>
          <a:r>
            <a:rPr lang="en-GB" sz="900" kern="1200"/>
            <a:t>(When escalating incidents to HSCIC please ensure you have undertaken the steps above and contacted your PMR supplier) </a:t>
          </a:r>
        </a:p>
        <a:p>
          <a:pPr lvl="0" algn="l" defTabSz="400050">
            <a:lnSpc>
              <a:spcPct val="90000"/>
            </a:lnSpc>
            <a:spcBef>
              <a:spcPct val="0"/>
            </a:spcBef>
            <a:spcAft>
              <a:spcPct val="35000"/>
            </a:spcAft>
          </a:pPr>
          <a:r>
            <a:rPr lang="en-GB" sz="900" b="1" kern="1200"/>
            <a:t>Please provide the following information as below:-</a:t>
          </a:r>
        </a:p>
        <a:p>
          <a:pPr marL="57150" lvl="1" indent="-57150" algn="l" defTabSz="400050">
            <a:lnSpc>
              <a:spcPct val="90000"/>
            </a:lnSpc>
            <a:spcBef>
              <a:spcPct val="0"/>
            </a:spcBef>
            <a:spcAft>
              <a:spcPct val="15000"/>
            </a:spcAft>
            <a:buChar char="••"/>
          </a:pPr>
          <a:r>
            <a:rPr lang="en-GB" sz="900" b="1" kern="1200"/>
            <a:t> PMR Supplier Reference Number;</a:t>
          </a:r>
        </a:p>
        <a:p>
          <a:pPr marL="57150" lvl="1" indent="-57150" algn="l" defTabSz="400050">
            <a:lnSpc>
              <a:spcPct val="90000"/>
            </a:lnSpc>
            <a:spcBef>
              <a:spcPct val="0"/>
            </a:spcBef>
            <a:spcAft>
              <a:spcPct val="15000"/>
            </a:spcAft>
            <a:buChar char="••"/>
          </a:pPr>
          <a:r>
            <a:rPr lang="en-GB" sz="900" b="1" kern="1200"/>
            <a:t> Date Raised;</a:t>
          </a:r>
        </a:p>
        <a:p>
          <a:pPr marL="57150" lvl="1" indent="-57150" algn="l" defTabSz="400050">
            <a:lnSpc>
              <a:spcPct val="90000"/>
            </a:lnSpc>
            <a:spcBef>
              <a:spcPct val="0"/>
            </a:spcBef>
            <a:spcAft>
              <a:spcPct val="15000"/>
            </a:spcAft>
            <a:buChar char="••"/>
          </a:pPr>
          <a:r>
            <a:rPr lang="en-GB" sz="900" b="1" kern="1200"/>
            <a:t> Response from PMR supplier; and</a:t>
          </a:r>
        </a:p>
        <a:p>
          <a:pPr marL="57150" lvl="1" indent="-57150" algn="l" defTabSz="400050">
            <a:lnSpc>
              <a:spcPct val="90000"/>
            </a:lnSpc>
            <a:spcBef>
              <a:spcPct val="0"/>
            </a:spcBef>
            <a:spcAft>
              <a:spcPct val="15000"/>
            </a:spcAft>
            <a:buChar char="••"/>
          </a:pPr>
          <a:r>
            <a:rPr lang="en-GB" sz="900" b="1" kern="1200"/>
            <a:t> Reason why issue is not resolved.</a:t>
          </a:r>
        </a:p>
        <a:p>
          <a:pPr lvl="0" algn="l" defTabSz="400050">
            <a:lnSpc>
              <a:spcPct val="90000"/>
            </a:lnSpc>
            <a:spcBef>
              <a:spcPct val="0"/>
            </a:spcBef>
            <a:spcAft>
              <a:spcPct val="35000"/>
            </a:spcAft>
          </a:pPr>
          <a:r>
            <a:rPr lang="en-GB" sz="900" b="1" kern="1200"/>
            <a:t>If </a:t>
          </a:r>
          <a:r>
            <a:rPr lang="en-GB" sz="900" b="1" kern="1200">
              <a:solidFill>
                <a:schemeClr val="tx1"/>
              </a:solidFill>
            </a:rPr>
            <a:t>this information gets sent to epsimplementation@hscic.gov.uk they will then do their best (but they have no contract with the pharmacy suppliers – so it’s all on a 'best efforts' basis)</a:t>
          </a:r>
        </a:p>
      </dsp:txBody>
      <dsp:txXfrm>
        <a:off x="2383645" y="1122630"/>
        <a:ext cx="3456219" cy="18389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DD246-1786-43EF-A30B-C29FA152D17D}">
      <dsp:nvSpPr>
        <dsp:cNvPr id="0" name=""/>
        <dsp:cNvSpPr/>
      </dsp:nvSpPr>
      <dsp:spPr>
        <a:xfrm>
          <a:off x="0" y="0"/>
          <a:ext cx="5461382" cy="657391"/>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04361" numCol="1" spcCol="1270" anchor="ctr" anchorCtr="0">
          <a:noAutofit/>
        </a:bodyPr>
        <a:lstStyle/>
        <a:p>
          <a:pPr lvl="0" algn="l" defTabSz="622300">
            <a:lnSpc>
              <a:spcPct val="90000"/>
            </a:lnSpc>
            <a:spcBef>
              <a:spcPct val="0"/>
            </a:spcBef>
            <a:spcAft>
              <a:spcPct val="35000"/>
            </a:spcAft>
          </a:pPr>
          <a:r>
            <a:rPr lang="en-GB" sz="1400" b="1" kern="1200"/>
            <a:t>SMART CARD ISSUES </a:t>
          </a:r>
          <a:endParaRPr lang="en-GB" sz="1400" kern="1200"/>
        </a:p>
      </dsp:txBody>
      <dsp:txXfrm>
        <a:off x="0" y="164348"/>
        <a:ext cx="5297034" cy="328695"/>
      </dsp:txXfrm>
    </dsp:sp>
    <dsp:sp modelId="{39268523-3DC5-48AE-88C4-31BA7C9F48C3}">
      <dsp:nvSpPr>
        <dsp:cNvPr id="0" name=""/>
        <dsp:cNvSpPr/>
      </dsp:nvSpPr>
      <dsp:spPr>
        <a:xfrm>
          <a:off x="34118" y="480326"/>
          <a:ext cx="5143801" cy="9496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t>Contact your local  Registration Authority (RA) agent , information can be found in your Area Team FAQ  </a:t>
          </a:r>
        </a:p>
        <a:p>
          <a:pPr lvl="0" algn="l" defTabSz="444500">
            <a:lnSpc>
              <a:spcPct val="90000"/>
            </a:lnSpc>
            <a:spcBef>
              <a:spcPct val="0"/>
            </a:spcBef>
            <a:spcAft>
              <a:spcPct val="35000"/>
            </a:spcAft>
          </a:pPr>
          <a:r>
            <a:rPr lang="en-GB" sz="1000" kern="1200"/>
            <a:t>Please email your query and follow up with a phone call.</a:t>
          </a:r>
        </a:p>
        <a:p>
          <a:pPr lvl="0" algn="l" defTabSz="444500">
            <a:lnSpc>
              <a:spcPct val="90000"/>
            </a:lnSpc>
            <a:spcBef>
              <a:spcPct val="0"/>
            </a:spcBef>
            <a:spcAft>
              <a:spcPct val="35000"/>
            </a:spcAft>
          </a:pPr>
          <a:r>
            <a:rPr lang="en-GB" sz="1000" kern="1200"/>
            <a:t>If there has been no response after 2 weeks please escalate to your Area Team </a:t>
          </a:r>
        </a:p>
      </dsp:txBody>
      <dsp:txXfrm>
        <a:off x="34118" y="480326"/>
        <a:ext cx="5143801" cy="9496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DD246-1786-43EF-A30B-C29FA152D17D}">
      <dsp:nvSpPr>
        <dsp:cNvPr id="0" name=""/>
        <dsp:cNvSpPr/>
      </dsp:nvSpPr>
      <dsp:spPr>
        <a:xfrm>
          <a:off x="-116731" y="2"/>
          <a:ext cx="6150205" cy="740305"/>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17524" numCol="1" spcCol="1270" anchor="ctr" anchorCtr="0">
          <a:noAutofit/>
        </a:bodyPr>
        <a:lstStyle/>
        <a:p>
          <a:pPr lvl="0" algn="l" defTabSz="622300">
            <a:lnSpc>
              <a:spcPct val="90000"/>
            </a:lnSpc>
            <a:spcBef>
              <a:spcPct val="0"/>
            </a:spcBef>
            <a:spcAft>
              <a:spcPct val="35000"/>
            </a:spcAft>
          </a:pPr>
          <a:r>
            <a:rPr lang="en-GB" sz="1400" b="1" kern="1200"/>
            <a:t>NHS BSA HELP FOR CLAIM RELATED QUERIES – MAKE USE OF ONLINE HELP </a:t>
          </a:r>
          <a:endParaRPr lang="en-GB" sz="1400" kern="1200"/>
        </a:p>
      </dsp:txBody>
      <dsp:txXfrm>
        <a:off x="-116731" y="185078"/>
        <a:ext cx="5965129" cy="370153"/>
      </dsp:txXfrm>
    </dsp:sp>
    <dsp:sp modelId="{39268523-3DC5-48AE-88C4-31BA7C9F48C3}">
      <dsp:nvSpPr>
        <dsp:cNvPr id="0" name=""/>
        <dsp:cNvSpPr/>
      </dsp:nvSpPr>
      <dsp:spPr>
        <a:xfrm>
          <a:off x="-110337" y="587632"/>
          <a:ext cx="5792569" cy="710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GB" sz="900" b="1" kern="1200">
              <a:solidFill>
                <a:schemeClr val="tx2">
                  <a:lumMod val="60000"/>
                  <a:lumOff val="40000"/>
                </a:schemeClr>
              </a:solidFill>
            </a:rPr>
            <a:t>https://nhsuk.epticahosting.com/selfnhsukokb/template-group.do?name=NHS+Prescription+Services&amp;id=5201</a:t>
          </a:r>
        </a:p>
        <a:p>
          <a:pPr lvl="0" algn="l" defTabSz="400050">
            <a:lnSpc>
              <a:spcPct val="90000"/>
            </a:lnSpc>
            <a:spcBef>
              <a:spcPct val="0"/>
            </a:spcBef>
            <a:spcAft>
              <a:spcPct val="35000"/>
            </a:spcAft>
          </a:pPr>
          <a:endParaRPr lang="en-GB" sz="900" b="1" kern="1200">
            <a:solidFill>
              <a:schemeClr val="tx2">
                <a:lumMod val="60000"/>
                <a:lumOff val="40000"/>
              </a:schemeClr>
            </a:solidFill>
          </a:endParaRPr>
        </a:p>
        <a:p>
          <a:pPr lvl="0" algn="l" defTabSz="400050">
            <a:lnSpc>
              <a:spcPct val="90000"/>
            </a:lnSpc>
            <a:spcBef>
              <a:spcPct val="0"/>
            </a:spcBef>
            <a:spcAft>
              <a:spcPct val="35000"/>
            </a:spcAft>
          </a:pPr>
          <a:endParaRPr lang="en-GB" sz="900" kern="1200"/>
        </a:p>
      </dsp:txBody>
      <dsp:txXfrm>
        <a:off x="-110337" y="587632"/>
        <a:ext cx="5792569" cy="71022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7A91-E90F-4A10-BB7E-40DA175F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cjp</dc:creator>
  <cp:lastModifiedBy>Rekha Shah</cp:lastModifiedBy>
  <cp:revision>2</cp:revision>
  <cp:lastPrinted>2014-09-29T08:32:00Z</cp:lastPrinted>
  <dcterms:created xsi:type="dcterms:W3CDTF">2014-09-29T18:28:00Z</dcterms:created>
  <dcterms:modified xsi:type="dcterms:W3CDTF">2014-09-29T18:28:00Z</dcterms:modified>
</cp:coreProperties>
</file>